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ook w:val="04A0" w:firstRow="1" w:lastRow="0" w:firstColumn="1" w:lastColumn="0" w:noHBand="0" w:noVBand="1"/>
      </w:tblPr>
      <w:tblGrid>
        <w:gridCol w:w="3828"/>
        <w:gridCol w:w="5244"/>
      </w:tblGrid>
      <w:tr w:rsidR="00E84B95" w:rsidRPr="00E84B95" w:rsidTr="006E7BA2">
        <w:trPr>
          <w:trHeight w:val="644"/>
        </w:trPr>
        <w:tc>
          <w:tcPr>
            <w:tcW w:w="3828" w:type="dxa"/>
          </w:tcPr>
          <w:p w:rsidR="00E84B95" w:rsidRPr="00E84B95" w:rsidRDefault="00E84B95" w:rsidP="006E7BA2">
            <w:pPr>
              <w:ind w:left="-102" w:right="-170"/>
              <w:jc w:val="center"/>
              <w:rPr>
                <w:b/>
                <w:sz w:val="26"/>
                <w:szCs w:val="26"/>
              </w:rPr>
            </w:pPr>
            <w:r w:rsidRPr="00E84B95">
              <w:rPr>
                <w:b/>
                <w:sz w:val="26"/>
                <w:szCs w:val="26"/>
              </w:rPr>
              <w:t>ỦY BAN NHÂN DÂN</w:t>
            </w:r>
          </w:p>
          <w:p w:rsidR="00E84B95" w:rsidRPr="00E84B95" w:rsidRDefault="00E84B95" w:rsidP="006E7BA2">
            <w:pPr>
              <w:ind w:left="-102" w:right="-170"/>
              <w:jc w:val="center"/>
              <w:rPr>
                <w:sz w:val="26"/>
                <w:szCs w:val="26"/>
              </w:rPr>
            </w:pPr>
            <w:r w:rsidRPr="00E84B95">
              <w:rPr>
                <w:b/>
                <w:sz w:val="26"/>
                <w:szCs w:val="26"/>
              </w:rPr>
              <w:t xml:space="preserve"> THÀNH PHỐ HUẾ</w:t>
            </w:r>
          </w:p>
          <w:p w:rsidR="00E84B95" w:rsidRPr="00E84B95" w:rsidRDefault="00E84B95" w:rsidP="006E7BA2">
            <w:pPr>
              <w:ind w:left="-102" w:right="-170"/>
              <w:jc w:val="center"/>
              <w:rPr>
                <w:spacing w:val="-8"/>
              </w:rPr>
            </w:pPr>
            <w:r w:rsidRPr="00E84B95">
              <w:rPr>
                <w:noProof/>
                <w:sz w:val="26"/>
              </w:rPr>
              <mc:AlternateContent>
                <mc:Choice Requires="wps">
                  <w:drawing>
                    <wp:anchor distT="4294967295" distB="4294967295" distL="114300" distR="114300" simplePos="0" relativeHeight="251664384" behindDoc="0" locked="0" layoutInCell="1" allowOverlap="1" wp14:anchorId="5C7F2013" wp14:editId="13FE6986">
                      <wp:simplePos x="0" y="0"/>
                      <wp:positionH relativeFrom="margin">
                        <wp:align>center</wp:align>
                      </wp:positionH>
                      <wp:positionV relativeFrom="paragraph">
                        <wp:posOffset>20320</wp:posOffset>
                      </wp:positionV>
                      <wp:extent cx="684000"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FF970" id="Straight Connector 2"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6pt" to="53.8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e/j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XA2z9MU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">
                      <w10:wrap anchorx="margin"/>
                    </v:line>
                  </w:pict>
                </mc:Fallback>
              </mc:AlternateContent>
            </w:r>
          </w:p>
        </w:tc>
        <w:tc>
          <w:tcPr>
            <w:tcW w:w="5244" w:type="dxa"/>
          </w:tcPr>
          <w:p w:rsidR="00E84B95" w:rsidRPr="00E84B95" w:rsidRDefault="00E84B95" w:rsidP="006E7BA2">
            <w:pPr>
              <w:ind w:left="-170" w:right="-170"/>
              <w:jc w:val="center"/>
              <w:rPr>
                <w:b/>
                <w:spacing w:val="-12"/>
                <w:sz w:val="26"/>
                <w:szCs w:val="26"/>
              </w:rPr>
            </w:pPr>
            <w:r w:rsidRPr="00E84B95">
              <w:rPr>
                <w:b/>
                <w:spacing w:val="-12"/>
                <w:sz w:val="26"/>
                <w:szCs w:val="26"/>
              </w:rPr>
              <w:t>CỘNG HÒA XÃ HỘI CHỦ NGHĨA VIỆT NAM</w:t>
            </w:r>
          </w:p>
          <w:p w:rsidR="00E84B95" w:rsidRPr="00E84B95" w:rsidRDefault="00E84B95" w:rsidP="006E7BA2">
            <w:pPr>
              <w:ind w:left="-113" w:right="-113"/>
              <w:jc w:val="center"/>
              <w:rPr>
                <w:b/>
                <w:spacing w:val="-8"/>
                <w:sz w:val="14"/>
                <w:szCs w:val="26"/>
              </w:rPr>
            </w:pPr>
            <w:r w:rsidRPr="00E84B95">
              <w:rPr>
                <w:b/>
                <w:noProof/>
                <w:spacing w:val="-12"/>
                <w:sz w:val="32"/>
                <w:szCs w:val="26"/>
              </w:rPr>
              <mc:AlternateContent>
                <mc:Choice Requires="wps">
                  <w:drawing>
                    <wp:anchor distT="0" distB="0" distL="114300" distR="114300" simplePos="0" relativeHeight="251665408" behindDoc="0" locked="0" layoutInCell="1" allowOverlap="1" wp14:anchorId="2222ED62" wp14:editId="30F988D1">
                      <wp:simplePos x="0" y="0"/>
                      <wp:positionH relativeFrom="margin">
                        <wp:align>center</wp:align>
                      </wp:positionH>
                      <wp:positionV relativeFrom="paragraph">
                        <wp:posOffset>228600</wp:posOffset>
                      </wp:positionV>
                      <wp:extent cx="1980000" cy="0"/>
                      <wp:effectExtent l="0" t="0" r="2032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37597" id="Straight Connector 5" o:spid="_x0000_s1026" style="position:absolute;flip:y;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8pt" to="155.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">
                      <w10:wrap anchorx="margin"/>
                    </v:line>
                  </w:pict>
                </mc:Fallback>
              </mc:AlternateContent>
            </w:r>
            <w:r w:rsidRPr="00E84B95">
              <w:rPr>
                <w:b/>
                <w:spacing w:val="-8"/>
                <w:sz w:val="28"/>
                <w:szCs w:val="26"/>
              </w:rPr>
              <w:t xml:space="preserve">Độc lập </w:t>
            </w:r>
            <w:r w:rsidRPr="00E84B95">
              <w:rPr>
                <w:spacing w:val="-8"/>
                <w:sz w:val="28"/>
                <w:szCs w:val="26"/>
              </w:rPr>
              <w:t>-</w:t>
            </w:r>
            <w:r w:rsidRPr="00E84B95">
              <w:rPr>
                <w:b/>
                <w:spacing w:val="-8"/>
                <w:sz w:val="28"/>
                <w:szCs w:val="26"/>
              </w:rPr>
              <w:t xml:space="preserve"> Tự do</w:t>
            </w:r>
            <w:r w:rsidRPr="00E84B95">
              <w:rPr>
                <w:spacing w:val="-8"/>
                <w:sz w:val="28"/>
                <w:szCs w:val="26"/>
              </w:rPr>
              <w:t xml:space="preserve"> -</w:t>
            </w:r>
            <w:r w:rsidRPr="00E84B95">
              <w:rPr>
                <w:b/>
                <w:spacing w:val="-8"/>
                <w:sz w:val="28"/>
                <w:szCs w:val="26"/>
              </w:rPr>
              <w:t xml:space="preserve"> Hạnh phúc</w:t>
            </w:r>
          </w:p>
        </w:tc>
      </w:tr>
      <w:tr w:rsidR="00E84B95" w:rsidRPr="00E84B95" w:rsidTr="006E7BA2">
        <w:trPr>
          <w:trHeight w:val="21"/>
        </w:trPr>
        <w:tc>
          <w:tcPr>
            <w:tcW w:w="3828" w:type="dxa"/>
            <w:vAlign w:val="center"/>
          </w:tcPr>
          <w:p w:rsidR="00E84B95" w:rsidRPr="00E84B95" w:rsidRDefault="00E84B95" w:rsidP="006E7BA2">
            <w:pPr>
              <w:spacing w:before="120" w:after="120"/>
              <w:jc w:val="center"/>
              <w:rPr>
                <w:sz w:val="26"/>
              </w:rPr>
            </w:pPr>
            <w:r w:rsidRPr="00E84B95">
              <w:rPr>
                <w:sz w:val="26"/>
              </w:rPr>
              <w:t>Số:          /TTr-UBND</w:t>
            </w:r>
          </w:p>
        </w:tc>
        <w:tc>
          <w:tcPr>
            <w:tcW w:w="5244" w:type="dxa"/>
            <w:vAlign w:val="center"/>
          </w:tcPr>
          <w:p w:rsidR="00E84B95" w:rsidRPr="00E84B95" w:rsidRDefault="0098020B" w:rsidP="006E7BA2">
            <w:pPr>
              <w:jc w:val="center"/>
              <w:rPr>
                <w:i/>
                <w:sz w:val="26"/>
              </w:rPr>
            </w:pPr>
            <w:r>
              <w:rPr>
                <w:i/>
                <w:sz w:val="28"/>
              </w:rPr>
              <w:t>Huế, ngày     tháng   năm 2026</w:t>
            </w:r>
          </w:p>
        </w:tc>
      </w:tr>
    </w:tbl>
    <w:p w:rsidR="00E84B95" w:rsidRPr="00E84B95" w:rsidRDefault="00E84B95" w:rsidP="00E84B95">
      <w:pPr>
        <w:pStyle w:val="Heading2"/>
        <w:tabs>
          <w:tab w:val="left" w:pos="1470"/>
        </w:tabs>
        <w:spacing w:before="120"/>
        <w:jc w:val="left"/>
        <w:rPr>
          <w:rFonts w:ascii="Times New Roman" w:hAnsi="Times New Roman"/>
          <w:bCs/>
          <w:szCs w:val="28"/>
        </w:rPr>
      </w:pPr>
      <w:r w:rsidRPr="00E84B95">
        <w:rPr>
          <w:rFonts w:ascii="Times New Roman" w:hAnsi="Times New Roman"/>
          <w:bCs/>
          <w:noProof/>
          <w:szCs w:val="28"/>
        </w:rPr>
        <mc:AlternateContent>
          <mc:Choice Requires="wps">
            <w:drawing>
              <wp:anchor distT="0" distB="0" distL="114300" distR="114300" simplePos="0" relativeHeight="251666432" behindDoc="0" locked="0" layoutInCell="1" allowOverlap="1" wp14:anchorId="700286F3" wp14:editId="2C000DFE">
                <wp:simplePos x="0" y="0"/>
                <wp:positionH relativeFrom="column">
                  <wp:posOffset>729615</wp:posOffset>
                </wp:positionH>
                <wp:positionV relativeFrom="paragraph">
                  <wp:posOffset>30480</wp:posOffset>
                </wp:positionV>
                <wp:extent cx="1057275" cy="3238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057275" cy="323850"/>
                        </a:xfrm>
                        <a:prstGeom prst="rect">
                          <a:avLst/>
                        </a:prstGeom>
                        <a:ln w="6350"/>
                      </wps:spPr>
                      <wps:style>
                        <a:lnRef idx="2">
                          <a:schemeClr val="dk1"/>
                        </a:lnRef>
                        <a:fillRef idx="1">
                          <a:schemeClr val="lt1"/>
                        </a:fillRef>
                        <a:effectRef idx="0">
                          <a:schemeClr val="dk1"/>
                        </a:effectRef>
                        <a:fontRef idx="minor">
                          <a:schemeClr val="dk1"/>
                        </a:fontRef>
                      </wps:style>
                      <wps:txbx>
                        <w:txbxContent>
                          <w:p w:rsidR="00E84B95" w:rsidRPr="00037781" w:rsidRDefault="00E84B95" w:rsidP="00E84B95">
                            <w:pPr>
                              <w:jc w:val="center"/>
                              <w:rPr>
                                <w:b/>
                                <w:sz w:val="28"/>
                                <w:szCs w:val="28"/>
                              </w:rPr>
                            </w:pPr>
                            <w:r w:rsidRPr="00037781">
                              <w:rPr>
                                <w:b/>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286F3" id="Rectangle 3" o:spid="_x0000_s1026" style="position:absolute;margin-left:57.45pt;margin-top:2.4pt;width:83.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" fillcolor="white [3201]" strokecolor="black [3200]" strokeweight=".5pt">
                <v:textbox>
                  <w:txbxContent>
                    <w:p w:rsidR="00E84B95" w:rsidRPr="00037781" w:rsidRDefault="00E84B95" w:rsidP="00E84B95">
                      <w:pPr>
                        <w:jc w:val="center"/>
                        <w:rPr>
                          <w:b/>
                          <w:sz w:val="28"/>
                          <w:szCs w:val="28"/>
                        </w:rPr>
                      </w:pPr>
                      <w:r w:rsidRPr="00037781">
                        <w:rPr>
                          <w:b/>
                          <w:sz w:val="28"/>
                          <w:szCs w:val="28"/>
                        </w:rPr>
                        <w:t>Dự thảo</w:t>
                      </w:r>
                    </w:p>
                  </w:txbxContent>
                </v:textbox>
              </v:rect>
            </w:pict>
          </mc:Fallback>
        </mc:AlternateContent>
      </w:r>
      <w:r w:rsidRPr="00E84B95">
        <w:rPr>
          <w:rFonts w:ascii="Times New Roman" w:hAnsi="Times New Roman"/>
          <w:bCs/>
          <w:szCs w:val="28"/>
        </w:rPr>
        <w:tab/>
      </w:r>
    </w:p>
    <w:p w:rsidR="00E84B95" w:rsidRPr="00E84B95" w:rsidRDefault="00E84B95" w:rsidP="00E84B95">
      <w:pPr>
        <w:pStyle w:val="Heading2"/>
        <w:rPr>
          <w:rFonts w:ascii="Times New Roman" w:hAnsi="Times New Roman"/>
          <w:bCs/>
          <w:szCs w:val="28"/>
          <w:lang w:val="vi-VN"/>
        </w:rPr>
      </w:pPr>
      <w:r w:rsidRPr="00E84B95">
        <w:rPr>
          <w:rFonts w:ascii="Times New Roman" w:hAnsi="Times New Roman"/>
          <w:bCs/>
          <w:szCs w:val="28"/>
          <w:lang w:val="vi-VN"/>
        </w:rPr>
        <w:t>TỜ TRÌNH</w:t>
      </w:r>
    </w:p>
    <w:p w:rsidR="00A116DD" w:rsidRDefault="00A116DD" w:rsidP="00E84B95">
      <w:pPr>
        <w:tabs>
          <w:tab w:val="left" w:pos="4500"/>
        </w:tabs>
        <w:jc w:val="center"/>
        <w:rPr>
          <w:b/>
          <w:bCs/>
          <w:color w:val="000000" w:themeColor="text1"/>
          <w:sz w:val="28"/>
          <w:szCs w:val="28"/>
        </w:rPr>
      </w:pPr>
      <w:bookmarkStart w:id="0" w:name="_Hlk207889691"/>
      <w:r>
        <w:rPr>
          <w:b/>
          <w:bCs/>
          <w:color w:val="000000" w:themeColor="text1"/>
          <w:sz w:val="28"/>
          <w:szCs w:val="28"/>
        </w:rPr>
        <w:t>Dự thảo</w:t>
      </w:r>
      <w:r w:rsidR="00E84B95" w:rsidRPr="00E84B95">
        <w:rPr>
          <w:b/>
          <w:bCs/>
          <w:color w:val="000000" w:themeColor="text1"/>
          <w:sz w:val="28"/>
          <w:szCs w:val="28"/>
        </w:rPr>
        <w:t xml:space="preserve"> Nghị quyết </w:t>
      </w:r>
      <w:r w:rsidR="00E84B95">
        <w:rPr>
          <w:b/>
          <w:bCs/>
          <w:color w:val="000000" w:themeColor="text1"/>
          <w:sz w:val="28"/>
          <w:szCs w:val="28"/>
        </w:rPr>
        <w:t xml:space="preserve">xác định phạm vi vành đai biên giới </w:t>
      </w:r>
    </w:p>
    <w:p w:rsidR="00E84B95" w:rsidRPr="00E84B95" w:rsidRDefault="00813FA0" w:rsidP="00E84B95">
      <w:pPr>
        <w:tabs>
          <w:tab w:val="left" w:pos="4500"/>
        </w:tabs>
        <w:jc w:val="center"/>
        <w:rPr>
          <w:b/>
          <w:bCs/>
          <w:color w:val="000000" w:themeColor="text1"/>
          <w:sz w:val="34"/>
          <w:szCs w:val="34"/>
        </w:rPr>
      </w:pPr>
      <w:r>
        <w:rPr>
          <w:b/>
          <w:bCs/>
          <w:color w:val="000000" w:themeColor="text1"/>
          <w:sz w:val="28"/>
          <w:szCs w:val="28"/>
        </w:rPr>
        <w:t>trong khu vực</w:t>
      </w:r>
      <w:r w:rsidR="00E84B95">
        <w:rPr>
          <w:b/>
          <w:bCs/>
          <w:color w:val="000000" w:themeColor="text1"/>
          <w:sz w:val="28"/>
          <w:szCs w:val="28"/>
        </w:rPr>
        <w:t xml:space="preserve"> biên giới đất liền của thành phố Huế</w:t>
      </w:r>
    </w:p>
    <w:bookmarkEnd w:id="0"/>
    <w:p w:rsidR="00E84B95" w:rsidRPr="00E84B95" w:rsidRDefault="00AB5BF3" w:rsidP="00E84B95">
      <w:pPr>
        <w:tabs>
          <w:tab w:val="left" w:pos="4500"/>
        </w:tabs>
        <w:jc w:val="center"/>
        <w:rPr>
          <w:b/>
          <w:sz w:val="40"/>
          <w:szCs w:val="40"/>
        </w:rPr>
      </w:pPr>
      <w:r>
        <w:rPr>
          <w:b/>
          <w:noProof/>
          <w:sz w:val="40"/>
          <w:szCs w:val="40"/>
        </w:rPr>
        <mc:AlternateContent>
          <mc:Choice Requires="wps">
            <w:drawing>
              <wp:anchor distT="0" distB="0" distL="114300" distR="114300" simplePos="0" relativeHeight="251667456" behindDoc="0" locked="0" layoutInCell="1" allowOverlap="1">
                <wp:simplePos x="0" y="0"/>
                <wp:positionH relativeFrom="column">
                  <wp:posOffset>2150635</wp:posOffset>
                </wp:positionH>
                <wp:positionV relativeFrom="paragraph">
                  <wp:posOffset>40944</wp:posOffset>
                </wp:positionV>
                <wp:extent cx="1478942" cy="0"/>
                <wp:effectExtent l="0" t="0" r="26035" b="19050"/>
                <wp:wrapNone/>
                <wp:docPr id="7" name="Straight Connector 7"/>
                <wp:cNvGraphicFramePr/>
                <a:graphic xmlns:a="http://schemas.openxmlformats.org/drawingml/2006/main">
                  <a:graphicData uri="http://schemas.microsoft.com/office/word/2010/wordprocessingShape">
                    <wps:wsp>
                      <wps:cNvCnPr/>
                      <wps:spPr>
                        <a:xfrm>
                          <a:off x="0" y="0"/>
                          <a:ext cx="14789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CDA70E" id="Straight Connector 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9.35pt,3.2pt" to="285.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" strokecolor="black [3200]" strokeweight=".5pt">
                <v:stroke joinstyle="miter"/>
              </v:line>
            </w:pict>
          </mc:Fallback>
        </mc:AlternateContent>
      </w:r>
    </w:p>
    <w:p w:rsidR="00E84B95" w:rsidRPr="00E84B95" w:rsidRDefault="00E84B95" w:rsidP="00B064B3">
      <w:pPr>
        <w:spacing w:before="40" w:after="40"/>
        <w:jc w:val="center"/>
        <w:rPr>
          <w:sz w:val="28"/>
          <w:szCs w:val="28"/>
          <w:lang w:val="es-MX"/>
        </w:rPr>
      </w:pPr>
      <w:r w:rsidRPr="00E84B95">
        <w:rPr>
          <w:sz w:val="28"/>
          <w:szCs w:val="28"/>
          <w:lang w:val="es-MX"/>
        </w:rPr>
        <w:t>Kính gửi: Thường trực Hội đồng nhân dân thành phố</w:t>
      </w:r>
      <w:r w:rsidRPr="00E84B95">
        <w:rPr>
          <w:sz w:val="28"/>
        </w:rPr>
        <w:t xml:space="preserve"> Huế.</w:t>
      </w:r>
    </w:p>
    <w:p w:rsidR="00813FA0" w:rsidRPr="00091561" w:rsidRDefault="00813FA0" w:rsidP="00572A55">
      <w:pPr>
        <w:spacing w:before="240" w:after="40"/>
        <w:jc w:val="both"/>
        <w:rPr>
          <w:color w:val="000000" w:themeColor="text1"/>
          <w:sz w:val="28"/>
          <w:szCs w:val="28"/>
          <w:lang w:val="de-DE"/>
        </w:rPr>
      </w:pPr>
      <w:bookmarkStart w:id="1" w:name="_Hlk219042336"/>
      <w:r w:rsidRPr="00E84B95">
        <w:rPr>
          <w:sz w:val="28"/>
          <w:szCs w:val="28"/>
          <w:lang w:val="de-DE"/>
        </w:rPr>
        <w:tab/>
      </w:r>
      <w:bookmarkStart w:id="2" w:name="_Hlk219042142"/>
      <w:bookmarkStart w:id="3" w:name="_GoBack"/>
      <w:bookmarkEnd w:id="3"/>
      <w:r w:rsidRPr="00091561">
        <w:rPr>
          <w:sz w:val="28"/>
          <w:szCs w:val="28"/>
          <w:lang w:val="de-DE"/>
        </w:rPr>
        <w:t xml:space="preserve">Căn cứ </w:t>
      </w:r>
      <w:r w:rsidRPr="00091561">
        <w:rPr>
          <w:color w:val="000000" w:themeColor="text1"/>
          <w:sz w:val="28"/>
          <w:szCs w:val="28"/>
          <w:lang w:val="de-DE"/>
        </w:rPr>
        <w:t xml:space="preserve">Luật Ban hành văn bản quy phạm pháp luật số 64/2025/QH15 </w:t>
      </w:r>
      <w:r w:rsidRPr="00091561">
        <w:rPr>
          <w:i/>
          <w:iCs/>
          <w:color w:val="000000" w:themeColor="text1"/>
          <w:sz w:val="28"/>
          <w:szCs w:val="28"/>
          <w:lang w:val="de-DE"/>
        </w:rPr>
        <w:t>(được sửa đổi, bổ sung tại Luật số 87/2025/QH15)</w:t>
      </w:r>
      <w:r w:rsidRPr="00091561">
        <w:rPr>
          <w:color w:val="000000" w:themeColor="text1"/>
          <w:sz w:val="28"/>
          <w:szCs w:val="28"/>
          <w:lang w:val="de-DE"/>
        </w:rPr>
        <w:t xml:space="preserve">; </w:t>
      </w:r>
      <w:r w:rsidRPr="00091561">
        <w:rPr>
          <w:sz w:val="28"/>
          <w:szCs w:val="28"/>
          <w:lang w:val="de-DE"/>
        </w:rPr>
        <w:t xml:space="preserve">Nghị định số 78/2025/NĐ-CP ngày 01 tháng 4 năm 2025 của Chính phủ quy định chi tiết một số điều và biện pháp để tổ chức, hướng dẫn thi hành Luật Ban hành văn bản quy phạm pháp luật </w:t>
      </w:r>
      <w:r w:rsidRPr="00091561">
        <w:rPr>
          <w:i/>
          <w:iCs/>
          <w:sz w:val="28"/>
          <w:szCs w:val="28"/>
          <w:lang w:val="de-DE"/>
        </w:rPr>
        <w:t>(</w:t>
      </w:r>
      <w:r w:rsidRPr="00091561">
        <w:rPr>
          <w:i/>
          <w:iCs/>
          <w:color w:val="000000" w:themeColor="text1"/>
          <w:sz w:val="28"/>
          <w:szCs w:val="28"/>
          <w:lang w:val="de-DE"/>
        </w:rPr>
        <w:t>được sửa đổi, bổ sung tại Nghị định số 187/2025/NĐ-CP</w:t>
      </w:r>
      <w:r>
        <w:rPr>
          <w:i/>
          <w:iCs/>
          <w:color w:val="000000" w:themeColor="text1"/>
          <w:sz w:val="28"/>
          <w:szCs w:val="28"/>
          <w:lang w:val="de-DE"/>
        </w:rPr>
        <w:t>)</w:t>
      </w:r>
      <w:r w:rsidRPr="00091561">
        <w:rPr>
          <w:sz w:val="28"/>
          <w:szCs w:val="28"/>
          <w:lang w:val="de-DE"/>
        </w:rPr>
        <w:t xml:space="preserve">, Ủy ban nhân dân thành phố kính trình Thường trực Hội đồng nhân dân thành phố </w:t>
      </w:r>
      <w:r>
        <w:rPr>
          <w:color w:val="000000" w:themeColor="text1"/>
          <w:sz w:val="28"/>
          <w:szCs w:val="28"/>
          <w:lang w:val="de-DE"/>
        </w:rPr>
        <w:t>đề xuất</w:t>
      </w:r>
      <w:r w:rsidRPr="00091561">
        <w:rPr>
          <w:color w:val="000000" w:themeColor="text1"/>
          <w:sz w:val="28"/>
          <w:szCs w:val="28"/>
          <w:lang w:val="de-DE"/>
        </w:rPr>
        <w:t xml:space="preserve"> xây dựng Nghị quyết của Hội đồng nhân dân thành phố</w:t>
      </w:r>
      <w:r w:rsidRPr="00091561">
        <w:rPr>
          <w:b/>
          <w:bCs/>
          <w:color w:val="000000" w:themeColor="text1"/>
          <w:sz w:val="28"/>
          <w:szCs w:val="28"/>
          <w:lang w:val="de-DE"/>
        </w:rPr>
        <w:t xml:space="preserve"> </w:t>
      </w:r>
      <w:r w:rsidRPr="00C773BE">
        <w:rPr>
          <w:color w:val="000000" w:themeColor="text1"/>
          <w:sz w:val="28"/>
          <w:szCs w:val="28"/>
          <w:lang w:val="de-DE"/>
        </w:rPr>
        <w:t>xác định phạm vi vành đai biên giới trong khu vực biên giới đất liền thành phố Huế</w:t>
      </w:r>
      <w:r>
        <w:rPr>
          <w:color w:val="000000" w:themeColor="text1"/>
          <w:sz w:val="28"/>
          <w:szCs w:val="28"/>
          <w:lang w:val="de-DE"/>
        </w:rPr>
        <w:t xml:space="preserve">, </w:t>
      </w:r>
      <w:r w:rsidRPr="00091561">
        <w:rPr>
          <w:color w:val="000000" w:themeColor="text1"/>
          <w:sz w:val="28"/>
          <w:szCs w:val="28"/>
          <w:lang w:val="de-DE"/>
        </w:rPr>
        <w:t>cụ thể như sau:</w:t>
      </w:r>
    </w:p>
    <w:bookmarkEnd w:id="2"/>
    <w:p w:rsidR="00813FA0" w:rsidRPr="00091561" w:rsidRDefault="00813FA0" w:rsidP="00B064B3">
      <w:pPr>
        <w:tabs>
          <w:tab w:val="right" w:leader="dot" w:pos="8640"/>
        </w:tabs>
        <w:spacing w:before="40" w:after="40"/>
        <w:ind w:firstLine="709"/>
        <w:rPr>
          <w:b/>
          <w:sz w:val="28"/>
          <w:szCs w:val="28"/>
          <w:lang w:val="de-DE"/>
        </w:rPr>
      </w:pPr>
      <w:r w:rsidRPr="00091561">
        <w:rPr>
          <w:b/>
          <w:sz w:val="28"/>
          <w:szCs w:val="28"/>
          <w:lang w:val="de-DE"/>
        </w:rPr>
        <w:t>I. SỰ CẦN THIẾT BAN HÀNH VĂN BẢN</w:t>
      </w:r>
    </w:p>
    <w:p w:rsidR="00813FA0" w:rsidRPr="000A0F58" w:rsidRDefault="00813FA0" w:rsidP="00B064B3">
      <w:pPr>
        <w:spacing w:before="40" w:after="40"/>
        <w:ind w:firstLine="709"/>
        <w:jc w:val="both"/>
        <w:rPr>
          <w:b/>
          <w:bCs/>
          <w:color w:val="000000" w:themeColor="text1"/>
          <w:sz w:val="28"/>
          <w:szCs w:val="28"/>
          <w:lang w:val="de-DE"/>
        </w:rPr>
      </w:pPr>
      <w:r w:rsidRPr="000A0F58">
        <w:rPr>
          <w:b/>
          <w:bCs/>
          <w:color w:val="000000" w:themeColor="text1"/>
          <w:sz w:val="28"/>
          <w:szCs w:val="28"/>
          <w:lang w:val="de-DE"/>
        </w:rPr>
        <w:t xml:space="preserve">1. Cơ sở chính trị </w:t>
      </w:r>
    </w:p>
    <w:p w:rsidR="00813FA0" w:rsidRPr="001A1556" w:rsidRDefault="00813FA0" w:rsidP="00B064B3">
      <w:pPr>
        <w:spacing w:before="40" w:after="40"/>
        <w:ind w:firstLine="709"/>
        <w:jc w:val="both"/>
        <w:rPr>
          <w:sz w:val="28"/>
          <w:szCs w:val="28"/>
          <w:lang w:val="de-DE"/>
        </w:rPr>
      </w:pPr>
      <w:r w:rsidRPr="001A1556">
        <w:rPr>
          <w:sz w:val="28"/>
          <w:szCs w:val="28"/>
          <w:lang w:val="de-DE"/>
        </w:rPr>
        <w:t xml:space="preserve">a) Nghị quyết số 33-NQ/TW ngày 28/9/2018 của Bộ Chính trị (Khóa XII) về Chiến lược bảo vệ biên giới quốc gia xác định </w:t>
      </w:r>
      <w:r w:rsidRPr="00E60229">
        <w:rPr>
          <w:i/>
          <w:iCs/>
          <w:sz w:val="28"/>
          <w:szCs w:val="28"/>
          <w:lang w:val="de-DE"/>
        </w:rPr>
        <w:t>“Biên giới quốc gia là thiêng liêng, bất khả xâm phạm. Quản lý, bảo vệ biên giới là nhiệm vụ trọng tâm, thường xuyên của toàn Đảng, toàn dân, toàn quân và cả hệ thống chính trị”</w:t>
      </w:r>
      <w:r w:rsidRPr="001A1556">
        <w:rPr>
          <w:sz w:val="28"/>
          <w:szCs w:val="28"/>
          <w:lang w:val="de-DE"/>
        </w:rPr>
        <w:t xml:space="preserve">. </w:t>
      </w:r>
    </w:p>
    <w:p w:rsidR="00813FA0" w:rsidRPr="001A1556" w:rsidRDefault="00813FA0" w:rsidP="00B064B3">
      <w:pPr>
        <w:spacing w:before="40" w:after="40"/>
        <w:ind w:firstLine="709"/>
        <w:jc w:val="both"/>
        <w:rPr>
          <w:sz w:val="28"/>
          <w:szCs w:val="28"/>
          <w:lang w:val="de-DE"/>
        </w:rPr>
      </w:pPr>
      <w:r w:rsidRPr="001A1556">
        <w:rPr>
          <w:sz w:val="28"/>
          <w:szCs w:val="28"/>
          <w:lang w:val="de-DE"/>
        </w:rPr>
        <w:t xml:space="preserve">b) Nghị quyết số 44-NQ/TW ngày 24/11/2023 của Ban Chấp hành Trung ương (Khóa XIII) về chiến lược bảo vệ Tổ quốc trong tình hình </w:t>
      </w:r>
      <w:r w:rsidRPr="00E413BE">
        <w:rPr>
          <w:sz w:val="28"/>
          <w:szCs w:val="28"/>
          <w:lang w:val="de-DE"/>
        </w:rPr>
        <w:t>mới</w:t>
      </w:r>
      <w:r>
        <w:rPr>
          <w:sz w:val="28"/>
          <w:szCs w:val="28"/>
          <w:lang w:val="de-DE"/>
        </w:rPr>
        <w:t xml:space="preserve"> xác định mục tiêu</w:t>
      </w:r>
      <w:r w:rsidRPr="00E413BE">
        <w:rPr>
          <w:sz w:val="28"/>
          <w:szCs w:val="28"/>
          <w:lang w:val="de-DE"/>
        </w:rPr>
        <w:t xml:space="preserve"> </w:t>
      </w:r>
      <w:r w:rsidRPr="00524619">
        <w:rPr>
          <w:i/>
          <w:iCs/>
          <w:sz w:val="28"/>
          <w:szCs w:val="28"/>
          <w:lang w:val="de-DE"/>
        </w:rPr>
        <w:t>“Bảo đảm cao nhất lợi ích quốc gia - dân tộc trên cơ sở bảo vệ vững chắc độc lập, chủ quyền, thống nhất, toàn vẹn lãnh thổ của Tổ quốc”.</w:t>
      </w:r>
      <w:r w:rsidRPr="00E413BE">
        <w:rPr>
          <w:sz w:val="28"/>
          <w:szCs w:val="28"/>
          <w:lang w:val="de-DE"/>
        </w:rPr>
        <w:t xml:space="preserve"> </w:t>
      </w:r>
    </w:p>
    <w:p w:rsidR="00813FA0" w:rsidRPr="001A1556" w:rsidRDefault="00813FA0" w:rsidP="00B064B3">
      <w:pPr>
        <w:spacing w:before="40" w:after="40"/>
        <w:ind w:firstLine="709"/>
        <w:jc w:val="both"/>
        <w:rPr>
          <w:sz w:val="28"/>
          <w:szCs w:val="28"/>
          <w:lang w:val="de-DE"/>
        </w:rPr>
      </w:pPr>
      <w:r w:rsidRPr="001A1556">
        <w:rPr>
          <w:sz w:val="28"/>
          <w:szCs w:val="28"/>
          <w:lang w:val="de-DE"/>
        </w:rPr>
        <w:t xml:space="preserve">c) Kết luận số 99-KL/TW ngày 17/10/2024 của Bộ Chính trị về thực hiện Đề án </w:t>
      </w:r>
      <w:r w:rsidRPr="00E413BE">
        <w:rPr>
          <w:sz w:val="28"/>
          <w:szCs w:val="28"/>
          <w:lang w:val="de-DE"/>
        </w:rPr>
        <w:t>“Xây dựng nền biên phòng toàn dân, thế trận biên phòng toàn dân trong nền quốc phòng toàn dân, thế trận quốc phòng toàn dân gắn với nền an ninh Nhân dân, thế trận an ninh Nhân dân ở khu vực biên giới”.</w:t>
      </w:r>
    </w:p>
    <w:p w:rsidR="00813FA0" w:rsidRPr="00B064B3" w:rsidRDefault="00813FA0" w:rsidP="00B064B3">
      <w:pPr>
        <w:spacing w:before="40" w:after="40"/>
        <w:ind w:firstLine="709"/>
        <w:jc w:val="both"/>
        <w:rPr>
          <w:sz w:val="28"/>
          <w:szCs w:val="28"/>
          <w:lang w:val="de-DE"/>
        </w:rPr>
      </w:pPr>
      <w:r w:rsidRPr="00E60229">
        <w:rPr>
          <w:sz w:val="28"/>
          <w:szCs w:val="28"/>
          <w:lang w:val="de-DE"/>
        </w:rPr>
        <w:t>d)</w:t>
      </w:r>
      <w:r w:rsidRPr="001A1556">
        <w:rPr>
          <w:sz w:val="28"/>
          <w:szCs w:val="28"/>
          <w:lang w:val="de-DE"/>
        </w:rPr>
        <w:t xml:space="preserve"> Kết luận số 611-KL/TU ngày 27/8/2026 của Ban Thường vụ Thành ủy Huế về chủ trương thông qua chiều sâu vành đai biên giới trong khu vực biên giới đất liền của thành phố Huế; theo đó, Ban Thường vụ Thành ủy thống nhất chủ trương để UBND thành phố trình HĐND thành phố thông qua chiều sâu vành đai biên giới theo đề xuất của Đảng ủy UBND thành phố tại Tờ trình số 237-TTr/ĐU ngày 20/8/2026; đồng thời giao các cơ quan liên quan lãnh đạo, triển khai thực hiện theo đúng quy định của pháp luật.</w:t>
      </w:r>
    </w:p>
    <w:p w:rsidR="00813FA0" w:rsidRDefault="00813FA0" w:rsidP="00B064B3">
      <w:pPr>
        <w:spacing w:before="40" w:after="40"/>
        <w:ind w:firstLine="709"/>
        <w:jc w:val="both"/>
        <w:rPr>
          <w:b/>
          <w:bCs/>
          <w:color w:val="000000" w:themeColor="text1"/>
          <w:sz w:val="28"/>
          <w:szCs w:val="28"/>
          <w:lang w:val="de-DE"/>
        </w:rPr>
      </w:pPr>
      <w:r>
        <w:rPr>
          <w:b/>
          <w:bCs/>
          <w:color w:val="000000" w:themeColor="text1"/>
          <w:sz w:val="28"/>
          <w:szCs w:val="28"/>
          <w:lang w:val="de-DE"/>
        </w:rPr>
        <w:t>2</w:t>
      </w:r>
      <w:r w:rsidRPr="00091561">
        <w:rPr>
          <w:b/>
          <w:bCs/>
          <w:color w:val="000000" w:themeColor="text1"/>
          <w:sz w:val="28"/>
          <w:szCs w:val="28"/>
          <w:lang w:val="de-DE"/>
        </w:rPr>
        <w:t>. Cơ sở pháp lý</w:t>
      </w:r>
      <w:bookmarkStart w:id="4" w:name="_Hlk202250318"/>
      <w:bookmarkStart w:id="5" w:name="dieu_21"/>
    </w:p>
    <w:p w:rsidR="00813FA0" w:rsidRDefault="00813FA0" w:rsidP="00B064B3">
      <w:pPr>
        <w:spacing w:before="40" w:after="40"/>
        <w:ind w:firstLine="709"/>
        <w:jc w:val="both"/>
        <w:rPr>
          <w:i/>
          <w:sz w:val="28"/>
          <w:szCs w:val="28"/>
          <w:lang w:val="de-DE"/>
        </w:rPr>
      </w:pPr>
      <w:r w:rsidRPr="00091561">
        <w:rPr>
          <w:sz w:val="28"/>
          <w:szCs w:val="28"/>
          <w:lang w:val="de-DE"/>
        </w:rPr>
        <w:t xml:space="preserve">a) Khoản 4 Điều 2 Luật Biên phòng Việt Nam số 66/2020/QH14 được sửa đổi, bổ sung bởi </w:t>
      </w:r>
      <w:r>
        <w:rPr>
          <w:sz w:val="28"/>
          <w:szCs w:val="28"/>
          <w:lang w:val="de-DE"/>
        </w:rPr>
        <w:t>L</w:t>
      </w:r>
      <w:r w:rsidRPr="00091561">
        <w:rPr>
          <w:sz w:val="28"/>
          <w:szCs w:val="28"/>
          <w:lang w:val="de-DE"/>
        </w:rPr>
        <w:t>uật số 98/2025/QH15</w:t>
      </w:r>
      <w:r>
        <w:rPr>
          <w:sz w:val="28"/>
          <w:szCs w:val="28"/>
          <w:lang w:val="de-DE"/>
        </w:rPr>
        <w:t xml:space="preserve"> quy định</w:t>
      </w:r>
      <w:r w:rsidRPr="00091561">
        <w:rPr>
          <w:sz w:val="28"/>
          <w:szCs w:val="28"/>
          <w:lang w:val="de-DE"/>
        </w:rPr>
        <w:t xml:space="preserve">: </w:t>
      </w:r>
      <w:r w:rsidRPr="00091561">
        <w:rPr>
          <w:i/>
          <w:sz w:val="28"/>
          <w:szCs w:val="28"/>
          <w:lang w:val="de-DE"/>
        </w:rPr>
        <w:t xml:space="preserve">“Vành đai biên giới là phần lãnh thổ từ đường biên giới quốc gia trên đất liền trở vào từ 100m đến 1000m do </w:t>
      </w:r>
      <w:r w:rsidRPr="00091561">
        <w:rPr>
          <w:i/>
          <w:sz w:val="28"/>
          <w:szCs w:val="28"/>
          <w:lang w:val="de-DE"/>
        </w:rPr>
        <w:lastRenderedPageBreak/>
        <w:t>Hội đồng nhân dân cấp tỉnh nơi có biên giới quốc gia quyết định, trường hợp đặc biệt do Thủ tướng Chính phủ quyết định”.</w:t>
      </w:r>
    </w:p>
    <w:p w:rsidR="00813FA0" w:rsidRPr="00091561" w:rsidRDefault="00813FA0" w:rsidP="00B064B3">
      <w:pPr>
        <w:pStyle w:val="FootnoteText"/>
        <w:spacing w:before="40" w:after="40"/>
        <w:ind w:firstLine="709"/>
        <w:jc w:val="both"/>
        <w:rPr>
          <w:i/>
          <w:sz w:val="28"/>
          <w:szCs w:val="28"/>
          <w:lang w:val="de-DE"/>
        </w:rPr>
      </w:pPr>
      <w:r>
        <w:rPr>
          <w:sz w:val="28"/>
          <w:szCs w:val="28"/>
          <w:lang w:val="de-DE"/>
        </w:rPr>
        <w:t>b</w:t>
      </w:r>
      <w:r w:rsidRPr="00091561">
        <w:rPr>
          <w:sz w:val="28"/>
          <w:szCs w:val="28"/>
          <w:lang w:val="de-DE"/>
        </w:rPr>
        <w:t xml:space="preserve">) Khoản 2 Điều 3 Nghị định số 34/2014/NĐ-CP ngày 29/4/2014 của Chính phủ về Quy chế khu vực biên giới đất liền nước </w:t>
      </w:r>
      <w:r w:rsidRPr="007502C7">
        <w:rPr>
          <w:iCs/>
          <w:sz w:val="28"/>
          <w:szCs w:val="28"/>
          <w:lang w:val="de-DE"/>
        </w:rPr>
        <w:t>Cộng hòa xã hội chủ nghĩa Việt Nam</w:t>
      </w:r>
      <w:r w:rsidRPr="00091561">
        <w:rPr>
          <w:sz w:val="28"/>
          <w:szCs w:val="28"/>
          <w:lang w:val="de-DE"/>
        </w:rPr>
        <w:t xml:space="preserve"> được sửa đổi, bổ sung bởi Nghị định số 299/2025/NĐ-CP ngày 17/11/2025 của Chính phủ</w:t>
      </w:r>
      <w:r>
        <w:rPr>
          <w:sz w:val="28"/>
          <w:szCs w:val="28"/>
          <w:lang w:val="de-DE"/>
        </w:rPr>
        <w:t xml:space="preserve"> quy định</w:t>
      </w:r>
      <w:r w:rsidRPr="00091561">
        <w:rPr>
          <w:sz w:val="28"/>
          <w:szCs w:val="28"/>
          <w:lang w:val="de-DE"/>
        </w:rPr>
        <w:t xml:space="preserve">: </w:t>
      </w:r>
      <w:r w:rsidRPr="00091561">
        <w:rPr>
          <w:i/>
          <w:sz w:val="28"/>
          <w:szCs w:val="28"/>
          <w:lang w:val="de-DE"/>
        </w:rPr>
        <w:t>“Vành đai biên giới là phần lãnh thổ từ đường biên giới quốc gia trên đất liền trở vào, được thiết lập nhằm quản lý, kiểm soát các hoạt động của người, phương tiện trong vành đai biên giới; duy trì an ninh, trật tự và phòng chống các hành vi vi phạm pháp luật, nơi hẹp nhất 100m, nơi rộng nhất không quá 1000m, trường hợp đặc biệt do Thủ tướng Chính phủ quy định”.</w:t>
      </w:r>
    </w:p>
    <w:p w:rsidR="00813FA0" w:rsidRPr="00091561" w:rsidRDefault="00813FA0" w:rsidP="00B064B3">
      <w:pPr>
        <w:pStyle w:val="FootnoteText"/>
        <w:spacing w:before="40" w:after="40"/>
        <w:ind w:firstLine="709"/>
        <w:jc w:val="both"/>
        <w:rPr>
          <w:i/>
          <w:sz w:val="28"/>
          <w:szCs w:val="28"/>
          <w:lang w:val="de-DE"/>
        </w:rPr>
      </w:pPr>
      <w:r>
        <w:rPr>
          <w:sz w:val="28"/>
          <w:szCs w:val="28"/>
          <w:lang w:val="de-DE"/>
        </w:rPr>
        <w:t>c</w:t>
      </w:r>
      <w:r w:rsidRPr="00091561">
        <w:rPr>
          <w:sz w:val="28"/>
          <w:szCs w:val="28"/>
          <w:lang w:val="de-DE"/>
        </w:rPr>
        <w:t>) Khoản 1 Điều 11 Nghị định số 34/2014/NĐ-CP</w:t>
      </w:r>
      <w:r>
        <w:rPr>
          <w:sz w:val="28"/>
          <w:szCs w:val="28"/>
          <w:lang w:val="de-DE"/>
        </w:rPr>
        <w:t xml:space="preserve"> quy định</w:t>
      </w:r>
      <w:r w:rsidRPr="00091561">
        <w:rPr>
          <w:sz w:val="28"/>
          <w:szCs w:val="28"/>
          <w:lang w:val="de-DE"/>
        </w:rPr>
        <w:t xml:space="preserve">: </w:t>
      </w:r>
      <w:r w:rsidRPr="00091561">
        <w:rPr>
          <w:i/>
          <w:sz w:val="28"/>
          <w:szCs w:val="28"/>
          <w:lang w:val="de-DE"/>
        </w:rPr>
        <w:t>“Hội đồng nhân dân tỉnh biên giới đất liền xác định phạm vi vành đai biên giới sau khi có ý kiến bằng văn bản của Bộ Quốc phòng, Bộ Công an và Bộ Ngoại giao; đối với trường hợp đặc biệt báo cáo Thủ tướng Chính phủ xem xét, quyết định”.</w:t>
      </w:r>
    </w:p>
    <w:p w:rsidR="00813FA0" w:rsidRDefault="00813FA0" w:rsidP="00B064B3">
      <w:pPr>
        <w:pStyle w:val="FootnoteText"/>
        <w:spacing w:before="40" w:after="40"/>
        <w:ind w:firstLine="709"/>
        <w:jc w:val="both"/>
        <w:rPr>
          <w:sz w:val="28"/>
          <w:szCs w:val="28"/>
          <w:lang w:val="de-DE"/>
        </w:rPr>
      </w:pPr>
      <w:r>
        <w:rPr>
          <w:sz w:val="28"/>
          <w:szCs w:val="28"/>
          <w:lang w:val="de-DE"/>
        </w:rPr>
        <w:t>d</w:t>
      </w:r>
      <w:r w:rsidRPr="00091561">
        <w:rPr>
          <w:sz w:val="28"/>
          <w:szCs w:val="28"/>
          <w:lang w:val="de-DE"/>
        </w:rPr>
        <w:t xml:space="preserve">) </w:t>
      </w:r>
      <w:r>
        <w:rPr>
          <w:sz w:val="28"/>
          <w:szCs w:val="28"/>
          <w:lang w:val="de-DE"/>
        </w:rPr>
        <w:t xml:space="preserve">Khoản 1 </w:t>
      </w:r>
      <w:r w:rsidRPr="00091561">
        <w:rPr>
          <w:sz w:val="28"/>
          <w:szCs w:val="28"/>
          <w:lang w:val="de-DE"/>
        </w:rPr>
        <w:t>Điều 3</w:t>
      </w:r>
      <w:r>
        <w:rPr>
          <w:sz w:val="28"/>
          <w:szCs w:val="28"/>
          <w:lang w:val="de-DE"/>
        </w:rPr>
        <w:t xml:space="preserve"> </w:t>
      </w:r>
      <w:r w:rsidRPr="00091561">
        <w:rPr>
          <w:sz w:val="28"/>
          <w:szCs w:val="28"/>
          <w:lang w:val="de-DE"/>
        </w:rPr>
        <w:t xml:space="preserve">Thông tư số 43/2015/TT-BQP ngày 28/5/2015 của Bộ trưởng Bộ Quốc phòng về hướng dẫn thực hiện một số điều của Nghị định số 34/2014/NĐ-CP ngày 29/4/2014 của Chính phủ </w:t>
      </w:r>
      <w:r w:rsidRPr="00C547B5">
        <w:rPr>
          <w:iCs/>
          <w:sz w:val="28"/>
          <w:szCs w:val="28"/>
          <w:lang w:val="de-DE"/>
        </w:rPr>
        <w:t>quy định</w:t>
      </w:r>
      <w:r w:rsidRPr="00091561">
        <w:rPr>
          <w:sz w:val="28"/>
          <w:szCs w:val="28"/>
          <w:lang w:val="de-DE"/>
        </w:rPr>
        <w:t>:</w:t>
      </w:r>
    </w:p>
    <w:p w:rsidR="00813FA0" w:rsidRPr="00C547B5" w:rsidRDefault="00813FA0" w:rsidP="00B064B3">
      <w:pPr>
        <w:pStyle w:val="FootnoteText"/>
        <w:spacing w:before="40" w:after="40"/>
        <w:ind w:firstLine="709"/>
        <w:jc w:val="both"/>
        <w:rPr>
          <w:sz w:val="28"/>
          <w:szCs w:val="28"/>
          <w:lang w:val="de-DE"/>
        </w:rPr>
      </w:pPr>
      <w:r w:rsidRPr="00091561">
        <w:rPr>
          <w:i/>
          <w:sz w:val="28"/>
          <w:szCs w:val="28"/>
          <w:lang w:val="de-DE"/>
        </w:rPr>
        <w:t>“1. Thẩm quyền xác định vành đai biên giới:</w:t>
      </w:r>
    </w:p>
    <w:p w:rsidR="00813FA0" w:rsidRPr="00091561" w:rsidRDefault="00813FA0" w:rsidP="00B064B3">
      <w:pPr>
        <w:pStyle w:val="FootnoteText"/>
        <w:spacing w:before="40" w:after="40"/>
        <w:ind w:firstLine="709"/>
        <w:jc w:val="both"/>
        <w:rPr>
          <w:i/>
          <w:sz w:val="28"/>
          <w:szCs w:val="28"/>
          <w:lang w:val="de-DE"/>
        </w:rPr>
      </w:pPr>
      <w:r w:rsidRPr="00091561">
        <w:rPr>
          <w:i/>
          <w:sz w:val="28"/>
          <w:szCs w:val="28"/>
          <w:lang w:val="de-DE"/>
        </w:rPr>
        <w:t>a) Việc xác định chiều sâu vành đai biên giới từ 100m đến 1000m, do Ủy ban nhân dân tỉnh biên giới quyết định sau khi lấy ý kiến bằng văn bản của Bộ Quốc phòng, Bộ Công an, Bộ Ngoại giao và được Hội đồng nhân dân tỉnh thông qua</w:t>
      </w:r>
      <w:r>
        <w:rPr>
          <w:i/>
          <w:sz w:val="28"/>
          <w:szCs w:val="28"/>
          <w:lang w:val="de-DE"/>
        </w:rPr>
        <w:t>;</w:t>
      </w:r>
    </w:p>
    <w:p w:rsidR="00813FA0" w:rsidRDefault="00813FA0" w:rsidP="00B064B3">
      <w:pPr>
        <w:pStyle w:val="FootnoteText"/>
        <w:spacing w:before="40" w:after="40"/>
        <w:ind w:firstLine="709"/>
        <w:jc w:val="both"/>
        <w:rPr>
          <w:i/>
          <w:sz w:val="28"/>
          <w:szCs w:val="28"/>
          <w:lang w:val="de-DE"/>
        </w:rPr>
      </w:pPr>
      <w:r w:rsidRPr="00091561">
        <w:rPr>
          <w:i/>
          <w:sz w:val="28"/>
          <w:szCs w:val="28"/>
          <w:lang w:val="de-DE"/>
        </w:rPr>
        <w:t>b) Trường hợp do địa hình cần phải xác định chiều sâu vành đai biên giới dưới 100m hoặc trên 1000m thì Ủy ban nhân dân tỉnh biên giới trình Hội đồng nhân dân tỉnh thông qua báo cáo Thủ tướng Chính phủ quyết định”</w:t>
      </w:r>
      <w:r>
        <w:rPr>
          <w:i/>
          <w:sz w:val="28"/>
          <w:szCs w:val="28"/>
          <w:lang w:val="de-DE"/>
        </w:rPr>
        <w:t>.</w:t>
      </w:r>
    </w:p>
    <w:p w:rsidR="00813FA0" w:rsidRDefault="00813FA0" w:rsidP="00B064B3">
      <w:pPr>
        <w:pStyle w:val="FootnoteText"/>
        <w:spacing w:before="40" w:after="40"/>
        <w:ind w:firstLine="709"/>
        <w:jc w:val="both"/>
        <w:rPr>
          <w:i/>
          <w:sz w:val="28"/>
          <w:szCs w:val="28"/>
          <w:lang w:val="de-DE"/>
        </w:rPr>
      </w:pPr>
      <w:r>
        <w:rPr>
          <w:sz w:val="28"/>
          <w:szCs w:val="28"/>
          <w:lang w:val="de-DE"/>
        </w:rPr>
        <w:t xml:space="preserve">đ) </w:t>
      </w:r>
      <w:r w:rsidRPr="00075D56">
        <w:rPr>
          <w:sz w:val="28"/>
          <w:szCs w:val="28"/>
          <w:lang w:val="de-DE"/>
        </w:rPr>
        <w:t xml:space="preserve">Điểm a </w:t>
      </w:r>
      <w:r>
        <w:rPr>
          <w:sz w:val="28"/>
          <w:szCs w:val="28"/>
          <w:lang w:val="de-DE"/>
        </w:rPr>
        <w:t>k</w:t>
      </w:r>
      <w:r w:rsidRPr="00075D56">
        <w:rPr>
          <w:sz w:val="28"/>
          <w:szCs w:val="28"/>
          <w:lang w:val="de-DE"/>
        </w:rPr>
        <w:t>hoản 1 Điều 21 Luật ban hành văn bản quy phạm pháp luật số 64/2025/QH15</w:t>
      </w:r>
      <w:r>
        <w:rPr>
          <w:sz w:val="28"/>
          <w:szCs w:val="28"/>
          <w:lang w:val="de-DE"/>
        </w:rPr>
        <w:t>,</w:t>
      </w:r>
      <w:r w:rsidRPr="00075D56">
        <w:rPr>
          <w:sz w:val="28"/>
          <w:szCs w:val="28"/>
          <w:lang w:val="de-DE"/>
        </w:rPr>
        <w:t xml:space="preserve"> được sửa đổi, bổ sung bởi Khoản 3 Điều 1 Luật số 87/2025/QH15 quy định Hội đồng nhân dân cấp tỉnh ban hành Nghị quyết để quy định:</w:t>
      </w:r>
      <w:r>
        <w:rPr>
          <w:sz w:val="28"/>
          <w:szCs w:val="28"/>
          <w:lang w:val="de-DE"/>
        </w:rPr>
        <w:t xml:space="preserve"> </w:t>
      </w:r>
      <w:r w:rsidRPr="00075D56">
        <w:rPr>
          <w:i/>
          <w:sz w:val="28"/>
          <w:szCs w:val="28"/>
          <w:lang w:val="de-DE"/>
        </w:rPr>
        <w:t>a) Chi tiết điều, khoản, điểm và các nội dung khác được giao trong văn bản quy phạm pháp luật của cơ quan nhà nước cấp trên”.</w:t>
      </w:r>
    </w:p>
    <w:p w:rsidR="00813FA0" w:rsidRPr="00091561" w:rsidRDefault="00813FA0" w:rsidP="00B064B3">
      <w:pPr>
        <w:spacing w:before="40" w:after="40"/>
        <w:ind w:firstLine="709"/>
        <w:jc w:val="both"/>
        <w:rPr>
          <w:b/>
          <w:bCs/>
          <w:spacing w:val="3"/>
          <w:sz w:val="28"/>
          <w:szCs w:val="28"/>
          <w:shd w:val="clear" w:color="auto" w:fill="FFFFFF"/>
          <w:lang w:val="de-DE"/>
        </w:rPr>
      </w:pPr>
      <w:r>
        <w:rPr>
          <w:b/>
          <w:bCs/>
          <w:spacing w:val="3"/>
          <w:sz w:val="28"/>
          <w:szCs w:val="28"/>
          <w:shd w:val="clear" w:color="auto" w:fill="FFFFFF"/>
          <w:lang w:val="de-DE"/>
        </w:rPr>
        <w:t>3</w:t>
      </w:r>
      <w:r w:rsidRPr="00091561">
        <w:rPr>
          <w:b/>
          <w:bCs/>
          <w:spacing w:val="3"/>
          <w:sz w:val="28"/>
          <w:szCs w:val="28"/>
          <w:shd w:val="clear" w:color="auto" w:fill="FFFFFF"/>
          <w:lang w:val="de-DE"/>
        </w:rPr>
        <w:t>. Cơ sở thực tiễn</w:t>
      </w:r>
    </w:p>
    <w:bookmarkEnd w:id="4"/>
    <w:bookmarkEnd w:id="5"/>
    <w:p w:rsidR="00813FA0" w:rsidRDefault="00B064B3" w:rsidP="00B064B3">
      <w:pPr>
        <w:shd w:val="clear" w:color="auto" w:fill="FFFFFF"/>
        <w:spacing w:before="40" w:after="40"/>
        <w:ind w:firstLine="709"/>
        <w:jc w:val="both"/>
        <w:rPr>
          <w:sz w:val="28"/>
          <w:szCs w:val="28"/>
          <w:lang w:val="de-DE"/>
        </w:rPr>
      </w:pPr>
      <w:r>
        <w:rPr>
          <w:sz w:val="28"/>
          <w:szCs w:val="28"/>
          <w:lang w:val="de-DE"/>
        </w:rPr>
        <w:t xml:space="preserve">- </w:t>
      </w:r>
      <w:r w:rsidR="00813FA0" w:rsidRPr="00091561">
        <w:rPr>
          <w:sz w:val="28"/>
          <w:szCs w:val="28"/>
          <w:lang w:val="de-DE"/>
        </w:rPr>
        <w:t>Xuất phát từ thực tiễn đoạn biên giới đất liền của thành phố Huế hệ thống đường ra mốc quốc giới, đường ra biên giới đã được đầu tư xây dựng, tạo điều kiện thuận lợi cho việc giao thương và đi lại của người dân. Tuy nhiên cũng tiềm ẩn nhiều nguy cơ vô tình vi phạm pháp luật, vi phạm quy chế biên giới nếu không nhận biết rõ ranh giới. Do đó việc xác định chiều sâu và vị trí cắm biển báo vành đai biên giới là một biện pháp đồng bộ, kịp thời và hoàn toàn phù hợp với tình hình thực tiễn, vừa giúp người dân nhận biết rõ ranh giới, tránh các hoạt động vi phạm, vừa tạo hành lang cơ sở pháp lý cho lực lượng chức năng trong xử lý các trường hợp cố tình vi phạm, góp phần nâng cao hiệu quả chất lượng công tác quản lý, bảo vệ biên giới.</w:t>
      </w:r>
    </w:p>
    <w:p w:rsidR="00813FA0" w:rsidRDefault="00B064B3" w:rsidP="00B064B3">
      <w:pPr>
        <w:shd w:val="clear" w:color="auto" w:fill="FFFFFF"/>
        <w:spacing w:before="40" w:after="40"/>
        <w:ind w:firstLine="709"/>
        <w:jc w:val="both"/>
        <w:rPr>
          <w:sz w:val="28"/>
          <w:szCs w:val="28"/>
          <w:lang w:val="de-DE"/>
        </w:rPr>
      </w:pPr>
      <w:r>
        <w:rPr>
          <w:sz w:val="28"/>
          <w:szCs w:val="28"/>
          <w:lang w:val="de-DE"/>
        </w:rPr>
        <w:t xml:space="preserve">- </w:t>
      </w:r>
      <w:r w:rsidR="00813FA0" w:rsidRPr="00091561">
        <w:rPr>
          <w:sz w:val="28"/>
          <w:szCs w:val="28"/>
          <w:lang w:val="de-DE"/>
        </w:rPr>
        <w:t xml:space="preserve">Ngoài ra chiều sâu vành đai biên giới được xác định là cơ sở pháp lý quan trọng để quy hoạch hạ tầng giao thông, công trình biên giới và các dự án dân sinh, </w:t>
      </w:r>
      <w:r w:rsidR="00813FA0" w:rsidRPr="00091561">
        <w:rPr>
          <w:sz w:val="28"/>
          <w:szCs w:val="28"/>
          <w:lang w:val="de-DE"/>
        </w:rPr>
        <w:lastRenderedPageBreak/>
        <w:t>giúp tối ưu hóa không gian phát triển kinh tế - xã hội vùng biên, đảm bảo các công trình được quy hoạch, xây dựng tuân thủ nghiêm ngặt quy trình, thủ tục theo các văn bản quy phạm pháp luật hiện hành.</w:t>
      </w:r>
    </w:p>
    <w:p w:rsidR="00813FA0" w:rsidRPr="005A0CFA" w:rsidRDefault="00B064B3" w:rsidP="00B064B3">
      <w:pPr>
        <w:shd w:val="clear" w:color="auto" w:fill="FFFFFF"/>
        <w:spacing w:before="40" w:after="40"/>
        <w:ind w:firstLine="567"/>
        <w:jc w:val="both"/>
        <w:rPr>
          <w:sz w:val="28"/>
          <w:szCs w:val="28"/>
          <w:lang w:val="de-DE"/>
        </w:rPr>
      </w:pPr>
      <w:r>
        <w:rPr>
          <w:sz w:val="28"/>
          <w:szCs w:val="28"/>
          <w:lang w:val="de-DE"/>
        </w:rPr>
        <w:t xml:space="preserve">- </w:t>
      </w:r>
      <w:r w:rsidR="00813FA0" w:rsidRPr="005A0CFA">
        <w:rPr>
          <w:sz w:val="28"/>
          <w:szCs w:val="28"/>
          <w:lang w:val="de-DE"/>
        </w:rPr>
        <w:t>Thực hiện quy định tại khoản 1 Điều 11 Nghị định số 34/2014/NĐ-CP ngày 29/4/2014 của Chính phủ về việc lấy ý kiến bằng văn bản của Bộ Quốc phòng, Bộ Công an và Bộ Ngoại giao trước khi xác định phạm vi vành đai biên giới, UBND thành phố đã có Công văn số 5752/UBND-NC ngày 24/4/2026 gửi 03 Bộ để lấy ý kiến về chiều sâu và vị trí cắm 15 biển báo “vành đai biên giới” tại 04 xã A Lưới 1, A Lưới 2, A Lưới 3 và A Lưới 4. Trên cơ sở đó, Bộ Quốc phòng đã có Công văn số 3104/BQP-TM ngày 11/5/2026 thống nhất với đề nghị của UBND thành phố; Bộ Ngoại giao có Công văn số 3451/BNG-UBBG ngày 11/5/2026 nhất trí các vị trí cắm biển báo và đề nghị bổ sung tọa độ theo hệ WGS-84, lưới chiếu UTM; Bộ Công an có Công văn số 2335/BCA-ANĐN ngày 19/5/2026 đề nghị rà soát, đánh giá đầy đủ các điều kiện quốc phòng, an ninh, kinh tế - xã hội và địa hình để xác định chiều sâu, vị trí cắm biển báo phù hợp. UBND thành phố chỉ đạo cơ quan chủ trì soạn thảo tiếp thu, hoàn thiện hồ sơ, bảo đảm đầy đủ cơ sở pháp lý và thực tiễn trước khi trình Hội đồng nhân dân thành phố xem xét, quyết định.</w:t>
      </w:r>
    </w:p>
    <w:p w:rsidR="00813FA0" w:rsidRPr="00091561" w:rsidRDefault="00B064B3" w:rsidP="00B064B3">
      <w:pPr>
        <w:spacing w:before="40" w:after="40"/>
        <w:ind w:firstLine="720"/>
        <w:jc w:val="both"/>
        <w:rPr>
          <w:sz w:val="28"/>
          <w:szCs w:val="28"/>
          <w:lang w:val="de-DE"/>
        </w:rPr>
      </w:pPr>
      <w:r>
        <w:rPr>
          <w:sz w:val="28"/>
          <w:szCs w:val="28"/>
          <w:lang w:val="de-DE"/>
        </w:rPr>
        <w:t xml:space="preserve">- </w:t>
      </w:r>
      <w:r w:rsidR="00813FA0" w:rsidRPr="00091561">
        <w:rPr>
          <w:sz w:val="28"/>
          <w:szCs w:val="28"/>
          <w:lang w:val="de-DE"/>
        </w:rPr>
        <w:t xml:space="preserve">Từ các cơ sở </w:t>
      </w:r>
      <w:r w:rsidR="00813FA0">
        <w:rPr>
          <w:sz w:val="28"/>
          <w:szCs w:val="28"/>
          <w:lang w:val="de-DE"/>
        </w:rPr>
        <w:t xml:space="preserve">chính trị, </w:t>
      </w:r>
      <w:r w:rsidR="00813FA0" w:rsidRPr="00091561">
        <w:rPr>
          <w:sz w:val="28"/>
          <w:szCs w:val="28"/>
          <w:lang w:val="de-DE"/>
        </w:rPr>
        <w:t xml:space="preserve">pháp lý và thực tiễn nêu trên, Ủy ban nhân dân thành phố kính trình Thường trực Hội đồng nhân dân thành phố </w:t>
      </w:r>
      <w:r w:rsidR="00813FA0">
        <w:rPr>
          <w:sz w:val="28"/>
          <w:szCs w:val="28"/>
          <w:lang w:val="de-DE"/>
        </w:rPr>
        <w:t>đề xuất</w:t>
      </w:r>
      <w:r w:rsidR="00813FA0" w:rsidRPr="00091561">
        <w:rPr>
          <w:sz w:val="28"/>
          <w:szCs w:val="28"/>
          <w:lang w:val="de-DE"/>
        </w:rPr>
        <w:t xml:space="preserve"> xây dựng Nghị quyết </w:t>
      </w:r>
      <w:r w:rsidR="00813FA0" w:rsidRPr="00C773BE">
        <w:rPr>
          <w:color w:val="000000" w:themeColor="text1"/>
          <w:sz w:val="28"/>
          <w:szCs w:val="28"/>
          <w:lang w:val="de-DE"/>
        </w:rPr>
        <w:t>xác định phạm vi vành đai biên giới trong khu vực biên giới đất liền thành phố Huế</w:t>
      </w:r>
      <w:r w:rsidR="00813FA0" w:rsidRPr="00091561">
        <w:rPr>
          <w:sz w:val="28"/>
          <w:szCs w:val="28"/>
          <w:lang w:val="de-DE"/>
        </w:rPr>
        <w:t xml:space="preserve"> là cần thiết và phù hợp với thẩm quyền được giao; đảm bảo sự phù hợp đồng bộ, thống nhất với hệ thống văn bản quy phạm pháp luật mới được ban hành</w:t>
      </w:r>
      <w:r w:rsidR="00813FA0">
        <w:rPr>
          <w:sz w:val="28"/>
          <w:szCs w:val="28"/>
          <w:lang w:val="de-DE"/>
        </w:rPr>
        <w:t>; t</w:t>
      </w:r>
      <w:r w:rsidR="00813FA0" w:rsidRPr="00091561">
        <w:rPr>
          <w:sz w:val="28"/>
          <w:szCs w:val="28"/>
          <w:lang w:val="de-DE"/>
        </w:rPr>
        <w:t>hực hiện tốt công tác quản lý nhà nước về biên giới lãnh thổ quốc gia; tạo điều kiện thuận lợi cho giao lưu nhân dân, hợp tác phát triển kinh tế - xã hội khu vực biên giới, nhất là việc triển khai các dự án, công trình trong phạm vi vành đai biên giới; phù hợp với việc sắp xếp đơn vị hành chính để thực hiện hệ thống tổ chức chính quyền địa phương 02 cấp</w:t>
      </w:r>
      <w:r w:rsidR="00813FA0">
        <w:rPr>
          <w:sz w:val="28"/>
          <w:szCs w:val="28"/>
          <w:lang w:val="de-DE"/>
        </w:rPr>
        <w:t xml:space="preserve"> và</w:t>
      </w:r>
      <w:r w:rsidR="00813FA0" w:rsidRPr="00091561">
        <w:rPr>
          <w:sz w:val="28"/>
          <w:szCs w:val="28"/>
          <w:lang w:val="de-DE"/>
        </w:rPr>
        <w:t xml:space="preserve"> </w:t>
      </w:r>
      <w:r w:rsidR="00813FA0">
        <w:rPr>
          <w:sz w:val="28"/>
          <w:szCs w:val="28"/>
          <w:lang w:val="de-DE"/>
        </w:rPr>
        <w:t>g</w:t>
      </w:r>
      <w:r w:rsidR="00813FA0" w:rsidRPr="00091561">
        <w:rPr>
          <w:sz w:val="28"/>
          <w:szCs w:val="28"/>
          <w:lang w:val="de-DE"/>
        </w:rPr>
        <w:t>óp phần xây dựng đường biên giới Việt Nam – Lào hòa bình, hữu nghị, ổn định và phát triển bền vững.</w:t>
      </w:r>
    </w:p>
    <w:p w:rsidR="00813FA0" w:rsidRPr="00091561" w:rsidRDefault="00813FA0" w:rsidP="00B064B3">
      <w:pPr>
        <w:shd w:val="clear" w:color="auto" w:fill="FFFFFF"/>
        <w:spacing w:before="40" w:after="40"/>
        <w:ind w:left="-2" w:firstLine="720"/>
        <w:rPr>
          <w:b/>
          <w:noProof/>
          <w:color w:val="000000" w:themeColor="text1"/>
          <w:spacing w:val="-10"/>
          <w:sz w:val="28"/>
          <w:szCs w:val="28"/>
          <w:lang w:val="de-DE"/>
        </w:rPr>
      </w:pPr>
      <w:r w:rsidRPr="00091561">
        <w:rPr>
          <w:b/>
          <w:bCs/>
          <w:color w:val="000000" w:themeColor="text1"/>
          <w:sz w:val="28"/>
          <w:szCs w:val="28"/>
          <w:lang w:val="de-DE"/>
        </w:rPr>
        <w:t>I</w:t>
      </w:r>
      <w:r w:rsidRPr="00091561">
        <w:rPr>
          <w:b/>
          <w:noProof/>
          <w:color w:val="000000" w:themeColor="text1"/>
          <w:spacing w:val="-10"/>
          <w:sz w:val="28"/>
          <w:szCs w:val="28"/>
          <w:lang w:val="de-DE"/>
        </w:rPr>
        <w:t>I. MỤC ĐÍCH BAN HÀNH, QUAN ĐIỂM XÂY DỰNG NGHỊ QUYẾT</w:t>
      </w:r>
    </w:p>
    <w:p w:rsidR="00813FA0" w:rsidRPr="00091561" w:rsidRDefault="00813FA0" w:rsidP="00B064B3">
      <w:pPr>
        <w:shd w:val="clear" w:color="auto" w:fill="FFFFFF"/>
        <w:spacing w:before="40" w:after="40"/>
        <w:ind w:left="-2" w:firstLine="720"/>
        <w:rPr>
          <w:b/>
          <w:bCs/>
          <w:noProof/>
          <w:color w:val="000000" w:themeColor="text1"/>
          <w:sz w:val="28"/>
          <w:szCs w:val="28"/>
          <w:lang w:val="de-DE"/>
        </w:rPr>
      </w:pPr>
      <w:r w:rsidRPr="00091561">
        <w:rPr>
          <w:b/>
          <w:bCs/>
          <w:noProof/>
          <w:color w:val="000000" w:themeColor="text1"/>
          <w:sz w:val="28"/>
          <w:szCs w:val="28"/>
          <w:lang w:val="de-DE"/>
        </w:rPr>
        <w:t>1. Mục đích ban hành Nghị quyết</w:t>
      </w:r>
    </w:p>
    <w:p w:rsidR="00813FA0" w:rsidRPr="00091561" w:rsidRDefault="00813FA0" w:rsidP="00B064B3">
      <w:pPr>
        <w:shd w:val="clear" w:color="auto" w:fill="FFFFFF"/>
        <w:spacing w:before="40" w:after="40"/>
        <w:ind w:left="-2" w:firstLine="720"/>
        <w:jc w:val="both"/>
        <w:rPr>
          <w:rFonts w:ascii="TimesNewRomanPSMT" w:hAnsi="TimesNewRomanPSMT"/>
          <w:color w:val="000000"/>
          <w:sz w:val="28"/>
          <w:szCs w:val="28"/>
          <w:lang w:val="de-DE"/>
        </w:rPr>
      </w:pPr>
      <w:r w:rsidRPr="00091561">
        <w:rPr>
          <w:rFonts w:ascii="TimesNewRomanPSMT" w:hAnsi="TimesNewRomanPSMT"/>
          <w:color w:val="000000"/>
          <w:sz w:val="28"/>
          <w:szCs w:val="28"/>
          <w:lang w:val="de-DE"/>
        </w:rPr>
        <w:t>- Nhằm áp dụng thống nhất trên phạm vi toàn thành phố sau khi sắp xếp đơn vị hành chính và thực hiện hệ thống tổ chức chính quyền địa phương 02 cấp; làm cơ sở để UBND thành phố ban hành quyết định xác định vị trí cắm biển báo vành đai biên giới theo quy định.</w:t>
      </w:r>
    </w:p>
    <w:p w:rsidR="00813FA0" w:rsidRPr="00091561" w:rsidRDefault="00813FA0" w:rsidP="00B064B3">
      <w:pPr>
        <w:shd w:val="clear" w:color="auto" w:fill="FFFFFF"/>
        <w:spacing w:before="40" w:after="40"/>
        <w:ind w:left="-2" w:firstLine="720"/>
        <w:jc w:val="both"/>
        <w:rPr>
          <w:rFonts w:ascii="TimesNewRomanPSMT" w:hAnsi="TimesNewRomanPSMT"/>
          <w:color w:val="000000"/>
          <w:sz w:val="28"/>
          <w:szCs w:val="28"/>
          <w:lang w:val="de-DE"/>
        </w:rPr>
      </w:pPr>
      <w:r w:rsidRPr="00091561">
        <w:rPr>
          <w:rFonts w:ascii="TimesNewRomanPSMT" w:hAnsi="TimesNewRomanPSMT"/>
          <w:color w:val="000000"/>
          <w:sz w:val="28"/>
          <w:szCs w:val="28"/>
          <w:lang w:val="de-DE"/>
        </w:rPr>
        <w:t>- Quản lý, kiểm soát hoạt động của người, phương tiện trong vành đai biên giới; duy trì an ninh, trật tự và phòng, chống các hành vi vi phạm pháp luật.</w:t>
      </w:r>
    </w:p>
    <w:p w:rsidR="00813FA0" w:rsidRPr="00091561" w:rsidRDefault="00813FA0" w:rsidP="00B064B3">
      <w:pPr>
        <w:shd w:val="clear" w:color="auto" w:fill="FFFFFF"/>
        <w:spacing w:before="40" w:after="40"/>
        <w:ind w:left="-2" w:firstLine="720"/>
        <w:jc w:val="both"/>
        <w:rPr>
          <w:rFonts w:ascii="TimesNewRomanPSMT" w:hAnsi="TimesNewRomanPSMT"/>
          <w:color w:val="000000"/>
          <w:sz w:val="28"/>
          <w:szCs w:val="28"/>
          <w:lang w:val="de-DE"/>
        </w:rPr>
      </w:pPr>
      <w:r w:rsidRPr="00091561">
        <w:rPr>
          <w:rFonts w:ascii="TimesNewRomanPSMT" w:hAnsi="TimesNewRomanPSMT"/>
          <w:color w:val="000000"/>
          <w:sz w:val="28"/>
          <w:szCs w:val="28"/>
          <w:lang w:val="de-DE"/>
        </w:rPr>
        <w:t>- Thực hiện tốt công tác quản lý nhà nước về biên giới quốc gia; xây dựng khu vực biên giới đất liền vững mạnh về kinh tế, chính trị, văn hóa, xã hội gắn với tăng cường, củng cố quốc phòng, an ninh và đối ngoại</w:t>
      </w:r>
      <w:r>
        <w:rPr>
          <w:rFonts w:ascii="TimesNewRomanPSMT" w:hAnsi="TimesNewRomanPSMT"/>
          <w:color w:val="000000"/>
          <w:sz w:val="28"/>
          <w:szCs w:val="28"/>
          <w:lang w:val="de-DE"/>
        </w:rPr>
        <w:t>.</w:t>
      </w:r>
    </w:p>
    <w:p w:rsidR="00813FA0" w:rsidRPr="00091561" w:rsidRDefault="00813FA0" w:rsidP="00B064B3">
      <w:pPr>
        <w:shd w:val="clear" w:color="auto" w:fill="FFFFFF"/>
        <w:spacing w:before="40" w:after="40"/>
        <w:ind w:left="-2" w:firstLine="720"/>
        <w:rPr>
          <w:b/>
          <w:color w:val="000000" w:themeColor="text1"/>
          <w:sz w:val="28"/>
          <w:szCs w:val="28"/>
          <w:lang w:val="de-DE"/>
        </w:rPr>
      </w:pPr>
      <w:r w:rsidRPr="00091561">
        <w:rPr>
          <w:b/>
          <w:color w:val="000000" w:themeColor="text1"/>
          <w:sz w:val="28"/>
          <w:szCs w:val="28"/>
          <w:lang w:val="de-DE"/>
        </w:rPr>
        <w:t>2. Quan điểm xây dựng Nghị quyết</w:t>
      </w:r>
    </w:p>
    <w:p w:rsidR="00813FA0" w:rsidRPr="00091561" w:rsidRDefault="00813FA0" w:rsidP="00B064B3">
      <w:pPr>
        <w:shd w:val="clear" w:color="auto" w:fill="FFFFFF"/>
        <w:spacing w:before="40" w:after="40"/>
        <w:ind w:left="-2" w:firstLine="720"/>
        <w:jc w:val="both"/>
        <w:rPr>
          <w:sz w:val="28"/>
          <w:szCs w:val="28"/>
          <w:lang w:val="de-DE"/>
        </w:rPr>
      </w:pPr>
      <w:r w:rsidRPr="00091561">
        <w:rPr>
          <w:sz w:val="28"/>
          <w:szCs w:val="28"/>
          <w:lang w:val="es-MX"/>
        </w:rPr>
        <w:t xml:space="preserve">- Việc xây dựng và ban hành Nghị quyết phải tuân thủ theo các quy định của Luật Ban hành văn bản quy phạm pháp luật </w:t>
      </w:r>
      <w:r>
        <w:rPr>
          <w:sz w:val="28"/>
          <w:szCs w:val="28"/>
          <w:lang w:val="es-MX"/>
        </w:rPr>
        <w:t xml:space="preserve">và các văn bản quy định </w:t>
      </w:r>
      <w:r w:rsidRPr="00091561">
        <w:rPr>
          <w:sz w:val="28"/>
          <w:szCs w:val="28"/>
          <w:lang w:val="es-MX"/>
        </w:rPr>
        <w:t>hiện hành và đ</w:t>
      </w:r>
      <w:r w:rsidRPr="00091561">
        <w:rPr>
          <w:spacing w:val="-2"/>
          <w:sz w:val="28"/>
          <w:szCs w:val="28"/>
          <w:lang w:val="de-DE"/>
        </w:rPr>
        <w:t>ảm bảo tính thống nhất, đồng bộ của hệ thống pháp luật</w:t>
      </w:r>
      <w:r w:rsidRPr="00091561">
        <w:rPr>
          <w:sz w:val="28"/>
          <w:szCs w:val="28"/>
          <w:lang w:val="de-DE"/>
        </w:rPr>
        <w:t>.</w:t>
      </w:r>
    </w:p>
    <w:p w:rsidR="00813FA0" w:rsidRDefault="00813FA0" w:rsidP="00B064B3">
      <w:pPr>
        <w:shd w:val="clear" w:color="auto" w:fill="FFFFFF"/>
        <w:spacing w:before="40" w:after="40"/>
        <w:ind w:left="-2" w:firstLine="720"/>
        <w:jc w:val="both"/>
        <w:rPr>
          <w:sz w:val="28"/>
          <w:szCs w:val="28"/>
          <w:lang w:val="de-DE"/>
        </w:rPr>
      </w:pPr>
      <w:r w:rsidRPr="00091561">
        <w:rPr>
          <w:sz w:val="28"/>
          <w:szCs w:val="28"/>
          <w:lang w:val="de-DE"/>
        </w:rPr>
        <w:lastRenderedPageBreak/>
        <w:t>- Đảm bảo phù hợp với nhu cầu phát triển kinh tế - xã hội ở khu vực biên giới; tạo điều kiện thuận lợi cho hoạt động lưu thông biên giới và quá trình triển khai các dự án, công trình trong khu vực biên giới; đáp ứng yêu cầu quản lý, kiểm soát người, phương tiện ra vào khu vực vành đai biên giới và nhiệm vụ quản lý, bảo vệ biên giới quốc gia trong tình hình mới.</w:t>
      </w:r>
    </w:p>
    <w:p w:rsidR="00813FA0" w:rsidRDefault="00813FA0" w:rsidP="00B064B3">
      <w:pPr>
        <w:shd w:val="clear" w:color="auto" w:fill="FFFFFF"/>
        <w:spacing w:before="40" w:after="40"/>
        <w:ind w:left="-2" w:firstLine="720"/>
        <w:jc w:val="both"/>
        <w:rPr>
          <w:b/>
          <w:bCs/>
          <w:sz w:val="28"/>
          <w:szCs w:val="28"/>
          <w:lang w:val="de-DE"/>
        </w:rPr>
      </w:pPr>
      <w:r w:rsidRPr="007E3076">
        <w:rPr>
          <w:b/>
          <w:bCs/>
          <w:sz w:val="28"/>
          <w:szCs w:val="28"/>
          <w:lang w:val="de-DE"/>
        </w:rPr>
        <w:t>III. TÊN NGHỊ QUYẾT</w:t>
      </w:r>
    </w:p>
    <w:p w:rsidR="00813FA0" w:rsidRPr="007E3076" w:rsidRDefault="00813FA0" w:rsidP="00B064B3">
      <w:pPr>
        <w:shd w:val="clear" w:color="auto" w:fill="FFFFFF"/>
        <w:spacing w:before="40" w:after="40"/>
        <w:ind w:left="-2" w:firstLine="720"/>
        <w:jc w:val="both"/>
        <w:rPr>
          <w:sz w:val="28"/>
          <w:szCs w:val="28"/>
          <w:lang w:val="de-DE"/>
        </w:rPr>
      </w:pPr>
      <w:r>
        <w:rPr>
          <w:sz w:val="28"/>
          <w:szCs w:val="28"/>
          <w:lang w:val="de-DE"/>
        </w:rPr>
        <w:t xml:space="preserve">Nghị quyết </w:t>
      </w:r>
      <w:r>
        <w:rPr>
          <w:sz w:val="28"/>
          <w:szCs w:val="28"/>
        </w:rPr>
        <w:t>x</w:t>
      </w:r>
      <w:r w:rsidRPr="007E3076">
        <w:rPr>
          <w:sz w:val="28"/>
          <w:szCs w:val="28"/>
        </w:rPr>
        <w:t>ác định phạm vi vành đai biên giới trong khu vực biên giới đất liền thành phố Huế</w:t>
      </w:r>
      <w:r>
        <w:rPr>
          <w:sz w:val="28"/>
          <w:szCs w:val="28"/>
        </w:rPr>
        <w:t>.</w:t>
      </w:r>
    </w:p>
    <w:p w:rsidR="001B4E38" w:rsidRDefault="00B12AE4" w:rsidP="00B064B3">
      <w:pPr>
        <w:shd w:val="clear" w:color="auto" w:fill="FFFFFF"/>
        <w:spacing w:before="40" w:after="40"/>
        <w:ind w:left="-2" w:firstLine="720"/>
        <w:jc w:val="both"/>
        <w:rPr>
          <w:b/>
          <w:sz w:val="28"/>
          <w:szCs w:val="28"/>
          <w:lang w:val="en-GB"/>
        </w:rPr>
      </w:pPr>
      <w:r>
        <w:rPr>
          <w:b/>
          <w:sz w:val="28"/>
          <w:szCs w:val="28"/>
          <w:lang w:val="en-GB"/>
        </w:rPr>
        <w:t>IV</w:t>
      </w:r>
      <w:r w:rsidR="001B4E38" w:rsidRPr="001B4E38">
        <w:rPr>
          <w:b/>
          <w:sz w:val="28"/>
          <w:szCs w:val="28"/>
          <w:lang w:val="en-GB"/>
        </w:rPr>
        <w:t>. QUÁ TRÌNH XÂY DỰNG NGHỊ QUYẾT</w:t>
      </w:r>
    </w:p>
    <w:p w:rsidR="001B4E38" w:rsidRPr="0064184B" w:rsidRDefault="001B4E38" w:rsidP="00B064B3">
      <w:pPr>
        <w:shd w:val="clear" w:color="auto" w:fill="FFFFFF"/>
        <w:spacing w:before="40" w:after="40"/>
        <w:ind w:left="-2" w:firstLine="720"/>
        <w:jc w:val="both"/>
        <w:rPr>
          <w:sz w:val="28"/>
          <w:szCs w:val="28"/>
          <w:lang w:val="en-GB"/>
        </w:rPr>
      </w:pPr>
      <w:r w:rsidRPr="0064184B">
        <w:rPr>
          <w:sz w:val="28"/>
          <w:szCs w:val="28"/>
          <w:lang w:val="en-GB"/>
        </w:rPr>
        <w:t xml:space="preserve">- Ngày </w:t>
      </w:r>
      <w:r w:rsidR="0064184B" w:rsidRPr="0064184B">
        <w:rPr>
          <w:sz w:val="28"/>
          <w:szCs w:val="28"/>
          <w:lang w:val="en-GB"/>
        </w:rPr>
        <w:t>9/10/2026,</w:t>
      </w:r>
      <w:r w:rsidRPr="0064184B">
        <w:rPr>
          <w:sz w:val="28"/>
          <w:szCs w:val="28"/>
          <w:lang w:val="en-GB"/>
        </w:rPr>
        <w:t xml:space="preserve"> Ban Chỉ huy BĐBP thành phố đã có Công văn số</w:t>
      </w:r>
      <w:r w:rsidR="0064184B" w:rsidRPr="0064184B">
        <w:rPr>
          <w:sz w:val="28"/>
          <w:szCs w:val="28"/>
          <w:lang w:val="en-GB"/>
        </w:rPr>
        <w:t xml:space="preserve"> 3532</w:t>
      </w:r>
      <w:r w:rsidRPr="0064184B">
        <w:rPr>
          <w:sz w:val="28"/>
          <w:szCs w:val="28"/>
          <w:lang w:val="en-GB"/>
        </w:rPr>
        <w:t xml:space="preserve">/BCH-TM </w:t>
      </w:r>
      <w:r w:rsidR="0064184B" w:rsidRPr="0064184B">
        <w:rPr>
          <w:sz w:val="28"/>
          <w:szCs w:val="28"/>
          <w:lang w:val="en-GB"/>
        </w:rPr>
        <w:t xml:space="preserve">gửi Sở Tư pháp </w:t>
      </w:r>
      <w:r w:rsidRPr="0064184B">
        <w:rPr>
          <w:sz w:val="28"/>
          <w:szCs w:val="28"/>
          <w:lang w:val="en-GB"/>
        </w:rPr>
        <w:t xml:space="preserve">về việc </w:t>
      </w:r>
      <w:r w:rsidR="0064184B" w:rsidRPr="0064184B">
        <w:rPr>
          <w:sz w:val="28"/>
          <w:szCs w:val="28"/>
          <w:lang w:val="en-GB"/>
        </w:rPr>
        <w:t xml:space="preserve">góp ý dự thảo Tờ trình của UBND thành phố gửi HĐND thành phố đăng ký xây dựng Nghị quyết xác định phạm vi vành đai biên giới trên tuyến biên </w:t>
      </w:r>
      <w:r w:rsidR="00B064B3">
        <w:rPr>
          <w:sz w:val="28"/>
          <w:szCs w:val="28"/>
          <w:lang w:val="en-GB"/>
        </w:rPr>
        <w:t>giới đất liền của thành phố Huế;</w:t>
      </w:r>
    </w:p>
    <w:p w:rsidR="001B4E38" w:rsidRPr="0064184B" w:rsidRDefault="0064184B" w:rsidP="00B064B3">
      <w:pPr>
        <w:shd w:val="clear" w:color="auto" w:fill="FFFFFF"/>
        <w:spacing w:before="40" w:after="40"/>
        <w:ind w:left="-2" w:firstLine="720"/>
        <w:jc w:val="both"/>
        <w:rPr>
          <w:sz w:val="28"/>
          <w:szCs w:val="28"/>
          <w:lang w:val="en-GB"/>
        </w:rPr>
      </w:pPr>
      <w:r w:rsidRPr="0064184B">
        <w:rPr>
          <w:sz w:val="28"/>
          <w:szCs w:val="28"/>
          <w:lang w:val="en-GB"/>
        </w:rPr>
        <w:t>- Ngày 13/10/2026, Sở Tư pháp có công văn số 4245/STP-XDKTVBQPPL báo cáo</w:t>
      </w:r>
      <w:r w:rsidR="001B4E38" w:rsidRPr="0064184B">
        <w:rPr>
          <w:sz w:val="28"/>
          <w:szCs w:val="28"/>
          <w:lang w:val="en-GB"/>
        </w:rPr>
        <w:t xml:space="preserve"> UBND thành phố </w:t>
      </w:r>
      <w:r w:rsidRPr="0064184B">
        <w:rPr>
          <w:sz w:val="28"/>
          <w:szCs w:val="28"/>
          <w:lang w:val="en-GB"/>
        </w:rPr>
        <w:t>về việc trình Thường trực HĐND thành phố đề xuất xây dựng Nghị quyết của HĐND thành phố “Xác định phạm vi vành đai biên giới trong khu vực biên giới đất liền thành phố H</w:t>
      </w:r>
      <w:r w:rsidR="00B064B3">
        <w:rPr>
          <w:sz w:val="28"/>
          <w:szCs w:val="28"/>
          <w:lang w:val="en-GB"/>
        </w:rPr>
        <w:t>uế”;</w:t>
      </w:r>
    </w:p>
    <w:p w:rsidR="0064184B" w:rsidRPr="00B064B3" w:rsidRDefault="00B064B3" w:rsidP="00B064B3">
      <w:pPr>
        <w:shd w:val="clear" w:color="auto" w:fill="FFFFFF"/>
        <w:spacing w:before="40" w:after="40"/>
        <w:ind w:left="-2" w:firstLine="720"/>
        <w:jc w:val="both"/>
        <w:rPr>
          <w:sz w:val="28"/>
          <w:szCs w:val="28"/>
          <w:lang w:val="en-GB"/>
        </w:rPr>
      </w:pPr>
      <w:r w:rsidRPr="00B064B3">
        <w:rPr>
          <w:sz w:val="28"/>
          <w:szCs w:val="28"/>
          <w:lang w:val="en-GB"/>
        </w:rPr>
        <w:t>- Ngày 19/10/2026</w:t>
      </w:r>
      <w:r w:rsidR="0064184B" w:rsidRPr="00B064B3">
        <w:rPr>
          <w:sz w:val="28"/>
          <w:szCs w:val="28"/>
          <w:lang w:val="en-GB"/>
        </w:rPr>
        <w:t xml:space="preserve">, UBND thành phố có </w:t>
      </w:r>
      <w:r w:rsidRPr="00B064B3">
        <w:rPr>
          <w:sz w:val="28"/>
          <w:szCs w:val="28"/>
          <w:lang w:val="en-GB"/>
        </w:rPr>
        <w:t>tờ trình số 15740/TTr-UBND gửi Thường trực HĐND thành phố đề xuất xây dựng Nghị quyết xác định phạm vi vành đai biên giới trong khu vực biên giới đất liền thành phố Huế;</w:t>
      </w:r>
    </w:p>
    <w:p w:rsidR="001B4E38" w:rsidRPr="00B064B3" w:rsidRDefault="00B064B3" w:rsidP="00B064B3">
      <w:pPr>
        <w:shd w:val="clear" w:color="auto" w:fill="FFFFFF"/>
        <w:spacing w:before="40" w:after="40"/>
        <w:ind w:left="-2" w:firstLine="720"/>
        <w:jc w:val="both"/>
        <w:rPr>
          <w:sz w:val="28"/>
          <w:szCs w:val="28"/>
          <w:lang w:val="en-GB"/>
        </w:rPr>
      </w:pPr>
      <w:r w:rsidRPr="00B064B3">
        <w:rPr>
          <w:sz w:val="28"/>
          <w:szCs w:val="28"/>
          <w:lang w:val="en-GB"/>
        </w:rPr>
        <w:t xml:space="preserve">- Ngày 29/10/2026, </w:t>
      </w:r>
      <w:r w:rsidR="001B4E38" w:rsidRPr="00B064B3">
        <w:rPr>
          <w:sz w:val="28"/>
          <w:szCs w:val="28"/>
          <w:lang w:val="en-GB"/>
        </w:rPr>
        <w:t>Thường trực HĐND thàn</w:t>
      </w:r>
      <w:r w:rsidRPr="00B064B3">
        <w:rPr>
          <w:sz w:val="28"/>
          <w:szCs w:val="28"/>
          <w:lang w:val="en-GB"/>
        </w:rPr>
        <w:t>h phố đã ban hành Nghị quyết số 115/NQ-TT.HĐND về chương trình</w:t>
      </w:r>
      <w:r w:rsidR="001B4E38" w:rsidRPr="00B064B3">
        <w:rPr>
          <w:sz w:val="28"/>
          <w:szCs w:val="28"/>
          <w:lang w:val="en-GB"/>
        </w:rPr>
        <w:t xml:space="preserve"> xây dựng Nghị quyết của HĐND thành phố</w:t>
      </w:r>
      <w:r w:rsidRPr="00B064B3">
        <w:rPr>
          <w:sz w:val="28"/>
          <w:szCs w:val="28"/>
          <w:lang w:val="en-GB"/>
        </w:rPr>
        <w:t xml:space="preserve"> Huế năm 2026 (đợt 15</w:t>
      </w:r>
      <w:r w:rsidR="001B4E38" w:rsidRPr="00B064B3">
        <w:rPr>
          <w:sz w:val="28"/>
          <w:szCs w:val="28"/>
          <w:lang w:val="en-GB"/>
        </w:rPr>
        <w:t>)</w:t>
      </w:r>
      <w:r w:rsidR="009A5701">
        <w:rPr>
          <w:sz w:val="28"/>
          <w:szCs w:val="28"/>
          <w:lang w:val="en-GB"/>
        </w:rPr>
        <w:t>.</w:t>
      </w:r>
    </w:p>
    <w:p w:rsidR="00591FF0" w:rsidRPr="00E84B95" w:rsidRDefault="001B4E38" w:rsidP="00B064B3">
      <w:pPr>
        <w:shd w:val="clear" w:color="auto" w:fill="FFFFFF"/>
        <w:spacing w:before="40" w:after="40"/>
        <w:ind w:left="-2" w:firstLine="720"/>
        <w:rPr>
          <w:b/>
          <w:bCs/>
          <w:iCs/>
          <w:color w:val="000000" w:themeColor="text1"/>
          <w:sz w:val="28"/>
          <w:szCs w:val="28"/>
        </w:rPr>
      </w:pPr>
      <w:r>
        <w:rPr>
          <w:b/>
          <w:color w:val="000000" w:themeColor="text1"/>
          <w:sz w:val="28"/>
          <w:szCs w:val="28"/>
        </w:rPr>
        <w:t>V</w:t>
      </w:r>
      <w:r w:rsidR="00591FF0" w:rsidRPr="00E84B95">
        <w:rPr>
          <w:b/>
          <w:color w:val="000000" w:themeColor="text1"/>
          <w:sz w:val="28"/>
          <w:szCs w:val="28"/>
        </w:rPr>
        <w:t>.</w:t>
      </w:r>
      <w:r w:rsidR="00591FF0" w:rsidRPr="00E84B95">
        <w:rPr>
          <w:color w:val="000000" w:themeColor="text1"/>
          <w:sz w:val="28"/>
          <w:szCs w:val="28"/>
        </w:rPr>
        <w:t xml:space="preserve"> </w:t>
      </w:r>
      <w:r w:rsidR="00591FF0" w:rsidRPr="00E84B95">
        <w:rPr>
          <w:b/>
          <w:bCs/>
          <w:iCs/>
          <w:color w:val="000000" w:themeColor="text1"/>
          <w:sz w:val="28"/>
          <w:szCs w:val="28"/>
        </w:rPr>
        <w:t>BỐ CỤC VÀ NỘI DUNG CƠ BẢN CỦA NGHỊ QUYẾT</w:t>
      </w:r>
    </w:p>
    <w:p w:rsidR="00813FA0" w:rsidRPr="00091561" w:rsidRDefault="00813FA0" w:rsidP="00B064B3">
      <w:pPr>
        <w:shd w:val="clear" w:color="auto" w:fill="FFFFFF"/>
        <w:spacing w:before="40" w:after="40"/>
        <w:ind w:left="-2" w:firstLine="720"/>
        <w:rPr>
          <w:b/>
          <w:bCs/>
          <w:color w:val="000000" w:themeColor="text1"/>
          <w:sz w:val="28"/>
          <w:szCs w:val="28"/>
          <w:lang w:val="fr-FR"/>
        </w:rPr>
      </w:pPr>
      <w:r w:rsidRPr="00091561">
        <w:rPr>
          <w:b/>
          <w:bCs/>
          <w:color w:val="000000" w:themeColor="text1"/>
          <w:sz w:val="28"/>
          <w:szCs w:val="28"/>
          <w:lang w:val="fr-FR"/>
        </w:rPr>
        <w:t>1. Phạm vi điều chỉnh, đối tượng áp dụng</w:t>
      </w:r>
    </w:p>
    <w:p w:rsidR="00813FA0" w:rsidRPr="00091561" w:rsidRDefault="00813FA0" w:rsidP="00B064B3">
      <w:pPr>
        <w:shd w:val="clear" w:color="auto" w:fill="FFFFFF"/>
        <w:spacing w:before="40" w:after="40"/>
        <w:ind w:left="-2" w:firstLine="720"/>
        <w:jc w:val="both"/>
        <w:rPr>
          <w:bCs/>
          <w:color w:val="000000" w:themeColor="text1"/>
          <w:sz w:val="28"/>
          <w:szCs w:val="28"/>
          <w:lang w:val="fr-FR"/>
        </w:rPr>
      </w:pPr>
      <w:r w:rsidRPr="00091561">
        <w:rPr>
          <w:bCs/>
          <w:color w:val="000000" w:themeColor="text1"/>
          <w:sz w:val="28"/>
          <w:szCs w:val="28"/>
          <w:lang w:val="fr-FR"/>
        </w:rPr>
        <w:t>Phạm vi điều</w:t>
      </w:r>
      <w:r>
        <w:rPr>
          <w:bCs/>
          <w:color w:val="000000" w:themeColor="text1"/>
          <w:sz w:val="28"/>
          <w:szCs w:val="28"/>
          <w:lang w:val="fr-FR"/>
        </w:rPr>
        <w:t xml:space="preserve"> chỉnh</w:t>
      </w:r>
      <w:r w:rsidRPr="00091561">
        <w:rPr>
          <w:bCs/>
          <w:color w:val="000000" w:themeColor="text1"/>
          <w:sz w:val="28"/>
          <w:szCs w:val="28"/>
          <w:lang w:val="fr-FR"/>
        </w:rPr>
        <w:t xml:space="preserve">: Nghị quyết này quy định việc </w:t>
      </w:r>
      <w:r w:rsidRPr="00C773BE">
        <w:rPr>
          <w:color w:val="000000" w:themeColor="text1"/>
          <w:sz w:val="28"/>
          <w:szCs w:val="28"/>
          <w:lang w:val="de-DE"/>
        </w:rPr>
        <w:t>xác định phạm vi vành đai biên giới trong khu vực biên giới đất liền thành phố Huế</w:t>
      </w:r>
      <w:r w:rsidRPr="00091561">
        <w:rPr>
          <w:bCs/>
          <w:color w:val="000000" w:themeColor="text1"/>
          <w:sz w:val="28"/>
          <w:szCs w:val="28"/>
          <w:lang w:val="fr-FR"/>
        </w:rPr>
        <w:t>.</w:t>
      </w:r>
    </w:p>
    <w:p w:rsidR="00813FA0" w:rsidRPr="00091561" w:rsidRDefault="00813FA0" w:rsidP="00B064B3">
      <w:pPr>
        <w:shd w:val="clear" w:color="auto" w:fill="FFFFFF"/>
        <w:spacing w:before="40" w:after="40"/>
        <w:ind w:left="-2" w:firstLine="720"/>
        <w:jc w:val="both"/>
        <w:rPr>
          <w:bCs/>
          <w:color w:val="000000" w:themeColor="text1"/>
          <w:sz w:val="28"/>
          <w:szCs w:val="28"/>
          <w:lang w:val="fr-FR"/>
        </w:rPr>
      </w:pPr>
      <w:r w:rsidRPr="00091561">
        <w:rPr>
          <w:bCs/>
          <w:color w:val="000000" w:themeColor="text1"/>
          <w:sz w:val="28"/>
          <w:szCs w:val="28"/>
          <w:lang w:val="fr-FR"/>
        </w:rPr>
        <w:t>Đối tượng áp</w:t>
      </w:r>
      <w:r>
        <w:rPr>
          <w:bCs/>
          <w:color w:val="000000" w:themeColor="text1"/>
          <w:sz w:val="28"/>
          <w:szCs w:val="28"/>
          <w:lang w:val="fr-FR"/>
        </w:rPr>
        <w:t xml:space="preserve"> </w:t>
      </w:r>
      <w:r w:rsidRPr="00091561">
        <w:rPr>
          <w:bCs/>
          <w:color w:val="000000" w:themeColor="text1"/>
          <w:sz w:val="28"/>
          <w:szCs w:val="28"/>
          <w:lang w:val="fr-FR"/>
        </w:rPr>
        <w:t>dụng: Cơ quan, tổ chức, cá nhân Việt Nam và nước ngoài hoạt động trong phạm vi vành đai biên giới.</w:t>
      </w:r>
    </w:p>
    <w:p w:rsidR="00813FA0" w:rsidRPr="00091561" w:rsidRDefault="00813FA0" w:rsidP="00B064B3">
      <w:pPr>
        <w:shd w:val="clear" w:color="auto" w:fill="FFFFFF"/>
        <w:spacing w:before="40" w:after="40"/>
        <w:ind w:left="-2" w:firstLine="720"/>
        <w:rPr>
          <w:b/>
          <w:bCs/>
          <w:color w:val="000000" w:themeColor="text1"/>
          <w:sz w:val="28"/>
          <w:szCs w:val="28"/>
          <w:lang w:val="fr-FR"/>
        </w:rPr>
      </w:pPr>
      <w:r w:rsidRPr="00091561">
        <w:rPr>
          <w:b/>
          <w:bCs/>
          <w:color w:val="000000" w:themeColor="text1"/>
          <w:sz w:val="28"/>
          <w:szCs w:val="28"/>
          <w:lang w:val="fr-FR"/>
        </w:rPr>
        <w:t xml:space="preserve">2. Bố cục của dự thảo Nghị quyết </w:t>
      </w:r>
    </w:p>
    <w:p w:rsidR="00813FA0" w:rsidRPr="00091561" w:rsidRDefault="00813FA0" w:rsidP="00B064B3">
      <w:pPr>
        <w:shd w:val="clear" w:color="auto" w:fill="FFFFFF"/>
        <w:spacing w:before="40" w:after="40"/>
        <w:ind w:left="-2" w:firstLine="720"/>
        <w:rPr>
          <w:bCs/>
          <w:color w:val="000000" w:themeColor="text1"/>
          <w:sz w:val="28"/>
          <w:szCs w:val="28"/>
          <w:lang w:val="fr-FR"/>
        </w:rPr>
      </w:pPr>
      <w:r w:rsidRPr="00091561">
        <w:rPr>
          <w:bCs/>
          <w:color w:val="000000" w:themeColor="text1"/>
          <w:sz w:val="28"/>
          <w:szCs w:val="28"/>
          <w:lang w:val="fr-FR"/>
        </w:rPr>
        <w:t>Dự thảo Nghị quyết gồm 04 điều, cụ thể như sau:</w:t>
      </w:r>
    </w:p>
    <w:p w:rsidR="00813FA0" w:rsidRPr="00091561" w:rsidRDefault="00813FA0" w:rsidP="00B064B3">
      <w:pPr>
        <w:shd w:val="clear" w:color="auto" w:fill="FFFFFF"/>
        <w:spacing w:before="40" w:after="40"/>
        <w:ind w:left="-2" w:firstLine="720"/>
        <w:rPr>
          <w:bCs/>
          <w:color w:val="000000" w:themeColor="text1"/>
          <w:sz w:val="28"/>
          <w:szCs w:val="28"/>
          <w:lang w:val="fr-FR"/>
        </w:rPr>
      </w:pPr>
      <w:r w:rsidRPr="00091561">
        <w:rPr>
          <w:bCs/>
          <w:color w:val="000000" w:themeColor="text1"/>
          <w:sz w:val="28"/>
          <w:szCs w:val="28"/>
          <w:lang w:val="fr-FR"/>
        </w:rPr>
        <w:t>Điều 1: Phạm vi điều chỉnh, đối tượng áp dụng.</w:t>
      </w:r>
    </w:p>
    <w:p w:rsidR="00813FA0" w:rsidRPr="00091561" w:rsidRDefault="00813FA0" w:rsidP="00B064B3">
      <w:pPr>
        <w:shd w:val="clear" w:color="auto" w:fill="FFFFFF"/>
        <w:spacing w:before="40" w:after="40"/>
        <w:ind w:left="-2" w:firstLine="720"/>
        <w:jc w:val="both"/>
        <w:rPr>
          <w:bCs/>
          <w:color w:val="000000" w:themeColor="text1"/>
          <w:sz w:val="28"/>
          <w:szCs w:val="28"/>
          <w:lang w:val="fr-FR"/>
        </w:rPr>
      </w:pPr>
      <w:r w:rsidRPr="00091561">
        <w:rPr>
          <w:bCs/>
          <w:color w:val="000000" w:themeColor="text1"/>
          <w:sz w:val="28"/>
          <w:szCs w:val="28"/>
          <w:lang w:val="fr-FR"/>
        </w:rPr>
        <w:t xml:space="preserve">Điều 2: Xác định </w:t>
      </w:r>
      <w:r w:rsidRPr="00C773BE">
        <w:rPr>
          <w:color w:val="000000" w:themeColor="text1"/>
          <w:sz w:val="28"/>
          <w:szCs w:val="28"/>
          <w:lang w:val="de-DE"/>
        </w:rPr>
        <w:t>phạm vi vành đai biên giới trong khu vực biên giới đất liền thành phố Huế</w:t>
      </w:r>
    </w:p>
    <w:p w:rsidR="00813FA0" w:rsidRPr="00091561" w:rsidRDefault="00813FA0" w:rsidP="00B064B3">
      <w:pPr>
        <w:shd w:val="clear" w:color="auto" w:fill="FFFFFF"/>
        <w:spacing w:before="40" w:after="40"/>
        <w:ind w:left="-2" w:firstLine="720"/>
        <w:rPr>
          <w:bCs/>
          <w:color w:val="000000" w:themeColor="text1"/>
          <w:sz w:val="28"/>
          <w:szCs w:val="28"/>
          <w:lang w:val="fr-FR"/>
        </w:rPr>
      </w:pPr>
      <w:r w:rsidRPr="00091561">
        <w:rPr>
          <w:bCs/>
          <w:color w:val="000000" w:themeColor="text1"/>
          <w:sz w:val="28"/>
          <w:szCs w:val="28"/>
          <w:lang w:val="fr-FR"/>
        </w:rPr>
        <w:t>Điều 3: Tổ chức thực hiện.</w:t>
      </w:r>
    </w:p>
    <w:p w:rsidR="00813FA0" w:rsidRPr="00091561" w:rsidRDefault="00813FA0" w:rsidP="00B064B3">
      <w:pPr>
        <w:shd w:val="clear" w:color="auto" w:fill="FFFFFF"/>
        <w:spacing w:before="40" w:after="40"/>
        <w:ind w:left="-2" w:firstLine="720"/>
        <w:rPr>
          <w:bCs/>
          <w:color w:val="000000" w:themeColor="text1"/>
          <w:sz w:val="28"/>
          <w:szCs w:val="28"/>
          <w:lang w:val="fr-FR"/>
        </w:rPr>
      </w:pPr>
      <w:r w:rsidRPr="00091561">
        <w:rPr>
          <w:bCs/>
          <w:color w:val="000000" w:themeColor="text1"/>
          <w:sz w:val="28"/>
          <w:szCs w:val="28"/>
          <w:lang w:val="fr-FR"/>
        </w:rPr>
        <w:t>Điều 4: Hiệu lực thi hành.</w:t>
      </w:r>
    </w:p>
    <w:p w:rsidR="00813FA0" w:rsidRPr="00F663E6" w:rsidRDefault="00813FA0" w:rsidP="00B064B3">
      <w:pPr>
        <w:shd w:val="clear" w:color="auto" w:fill="FFFFFF"/>
        <w:spacing w:before="40" w:after="40"/>
        <w:ind w:left="-2" w:firstLine="720"/>
        <w:rPr>
          <w:b/>
          <w:bCs/>
          <w:sz w:val="28"/>
          <w:szCs w:val="28"/>
          <w:lang w:val="fr-FR"/>
        </w:rPr>
      </w:pPr>
      <w:r w:rsidRPr="00F663E6">
        <w:rPr>
          <w:b/>
          <w:bCs/>
          <w:sz w:val="28"/>
          <w:szCs w:val="28"/>
          <w:lang w:val="fr-FR"/>
        </w:rPr>
        <w:t>3. Nội dung cơ bản</w:t>
      </w:r>
    </w:p>
    <w:p w:rsidR="00813FA0" w:rsidRPr="00091561" w:rsidRDefault="00813FA0" w:rsidP="00B064B3">
      <w:pPr>
        <w:pStyle w:val="NormalWeb"/>
        <w:spacing w:before="40" w:beforeAutospacing="0" w:after="40" w:afterAutospacing="0"/>
        <w:ind w:firstLine="708"/>
        <w:jc w:val="both"/>
        <w:rPr>
          <w:sz w:val="28"/>
          <w:szCs w:val="28"/>
          <w:lang w:val="fr-FR"/>
        </w:rPr>
      </w:pPr>
      <w:r w:rsidRPr="00091561">
        <w:rPr>
          <w:sz w:val="28"/>
          <w:szCs w:val="28"/>
          <w:lang w:val="fr-FR"/>
        </w:rPr>
        <w:t xml:space="preserve">Nội dung cơ bản của dự thảo Nghị quyết là </w:t>
      </w:r>
      <w:r w:rsidRPr="00C773BE">
        <w:rPr>
          <w:color w:val="000000" w:themeColor="text1"/>
          <w:sz w:val="28"/>
          <w:szCs w:val="28"/>
          <w:lang w:val="de-DE"/>
        </w:rPr>
        <w:t>xác định phạm vi vành đai biên giới trong khu vực biên giới đất liền thành phố Huế</w:t>
      </w:r>
      <w:r w:rsidRPr="00091561">
        <w:rPr>
          <w:sz w:val="28"/>
          <w:szCs w:val="28"/>
          <w:lang w:val="fr-FR"/>
        </w:rPr>
        <w:t xml:space="preserve">: Phạm vi vành đai biên giới </w:t>
      </w:r>
      <w:r>
        <w:rPr>
          <w:sz w:val="28"/>
          <w:szCs w:val="28"/>
          <w:lang w:val="fr-FR"/>
        </w:rPr>
        <w:t>trong khu vực</w:t>
      </w:r>
      <w:r w:rsidRPr="00091561">
        <w:rPr>
          <w:sz w:val="28"/>
          <w:szCs w:val="28"/>
          <w:lang w:val="fr-FR"/>
        </w:rPr>
        <w:t xml:space="preserve"> biên giới đất liền của thành phố Huế được tính từ đường biên giới vào nội địa, khoảng cách nơi gần nhất là 320m </w:t>
      </w:r>
      <w:r w:rsidRPr="00091561">
        <w:rPr>
          <w:i/>
          <w:sz w:val="28"/>
          <w:szCs w:val="28"/>
          <w:lang w:val="fr-FR"/>
        </w:rPr>
        <w:t>(ba trăm hai mươi mét)</w:t>
      </w:r>
      <w:r w:rsidRPr="00091561">
        <w:rPr>
          <w:sz w:val="28"/>
          <w:szCs w:val="28"/>
          <w:lang w:val="fr-FR"/>
        </w:rPr>
        <w:t xml:space="preserve">, nơi xa nhất là 752m </w:t>
      </w:r>
      <w:r w:rsidRPr="00091561">
        <w:rPr>
          <w:i/>
          <w:sz w:val="28"/>
          <w:szCs w:val="28"/>
          <w:lang w:val="fr-FR"/>
        </w:rPr>
        <w:t>(bảy trăm năm mươi hai mét)</w:t>
      </w:r>
      <w:r w:rsidRPr="00091561">
        <w:rPr>
          <w:sz w:val="28"/>
          <w:szCs w:val="28"/>
          <w:lang w:val="fr-FR"/>
        </w:rPr>
        <w:t>.</w:t>
      </w:r>
    </w:p>
    <w:p w:rsidR="00591FF0" w:rsidRPr="0098410E" w:rsidRDefault="00591FF0" w:rsidP="00B064B3">
      <w:pPr>
        <w:shd w:val="clear" w:color="auto" w:fill="FFFFFF"/>
        <w:spacing w:before="40" w:after="40"/>
        <w:ind w:left="-2" w:firstLine="720"/>
        <w:jc w:val="both"/>
        <w:rPr>
          <w:rStyle w:val="fontstyle21"/>
          <w:rFonts w:ascii="Times New Roman" w:hAnsi="Times New Roman"/>
          <w:bCs w:val="0"/>
          <w:i/>
          <w:iCs/>
          <w:color w:val="auto"/>
          <w:lang w:val="nl-NL"/>
        </w:rPr>
      </w:pPr>
      <w:r w:rsidRPr="0098410E">
        <w:rPr>
          <w:b/>
          <w:sz w:val="28"/>
          <w:szCs w:val="28"/>
        </w:rPr>
        <w:lastRenderedPageBreak/>
        <w:t>V</w:t>
      </w:r>
      <w:r w:rsidR="00B12AE4">
        <w:rPr>
          <w:b/>
          <w:sz w:val="28"/>
          <w:szCs w:val="28"/>
        </w:rPr>
        <w:t>I</w:t>
      </w:r>
      <w:r w:rsidRPr="0098410E">
        <w:rPr>
          <w:b/>
          <w:sz w:val="28"/>
          <w:szCs w:val="28"/>
        </w:rPr>
        <w:t>. DỰ KIẾN NGUỒN LỰC, ĐIỀU KIỆN ĐẢM BẢO CHO VIỆC THI HÀNH NGHỊ QUYẾT VÀ THỜI GIAN TRÌNH</w:t>
      </w:r>
      <w:r w:rsidRPr="0098410E">
        <w:rPr>
          <w:sz w:val="28"/>
          <w:szCs w:val="28"/>
        </w:rPr>
        <w:t xml:space="preserve"> </w:t>
      </w:r>
      <w:r w:rsidRPr="0098410E">
        <w:rPr>
          <w:rStyle w:val="fontstyle21"/>
          <w:rFonts w:ascii="Times New Roman" w:hAnsi="Times New Roman"/>
          <w:bCs w:val="0"/>
          <w:color w:val="auto"/>
          <w:lang w:val="nl-NL"/>
        </w:rPr>
        <w:t>THÔNG QUA</w:t>
      </w:r>
    </w:p>
    <w:p w:rsidR="00813FA0" w:rsidRDefault="00813FA0" w:rsidP="00B064B3">
      <w:pPr>
        <w:shd w:val="clear" w:color="auto" w:fill="FFFFFF"/>
        <w:spacing w:before="40" w:after="40"/>
        <w:ind w:left="-2" w:firstLine="720"/>
        <w:jc w:val="both"/>
        <w:rPr>
          <w:b/>
          <w:color w:val="000000" w:themeColor="text1"/>
          <w:sz w:val="28"/>
          <w:szCs w:val="28"/>
          <w:lang w:val="nl-NL"/>
        </w:rPr>
      </w:pPr>
      <w:r w:rsidRPr="00091561">
        <w:rPr>
          <w:b/>
          <w:color w:val="000000" w:themeColor="text1"/>
          <w:sz w:val="28"/>
          <w:szCs w:val="28"/>
          <w:lang w:val="nl-NL"/>
        </w:rPr>
        <w:t>1.</w:t>
      </w:r>
      <w:r w:rsidRPr="00BB267D">
        <w:rPr>
          <w:lang w:val="nl-NL"/>
        </w:rPr>
        <w:t xml:space="preserve"> </w:t>
      </w:r>
      <w:r w:rsidRPr="00BB267D">
        <w:rPr>
          <w:b/>
          <w:color w:val="000000" w:themeColor="text1"/>
          <w:sz w:val="28"/>
          <w:szCs w:val="28"/>
          <w:lang w:val="nl-NL"/>
        </w:rPr>
        <w:t xml:space="preserve">Về nguồn lực </w:t>
      </w:r>
    </w:p>
    <w:p w:rsidR="00813FA0" w:rsidRPr="00F663E6" w:rsidRDefault="00813FA0" w:rsidP="00B064B3">
      <w:pPr>
        <w:shd w:val="clear" w:color="auto" w:fill="FFFFFF"/>
        <w:spacing w:before="40" w:after="40"/>
        <w:ind w:left="-2" w:firstLine="720"/>
        <w:jc w:val="both"/>
        <w:rPr>
          <w:sz w:val="28"/>
          <w:szCs w:val="28"/>
          <w:lang w:val="nl-NL"/>
        </w:rPr>
      </w:pPr>
      <w:r w:rsidRPr="00F663E6">
        <w:rPr>
          <w:sz w:val="28"/>
          <w:szCs w:val="28"/>
          <w:lang w:val="nl-NL"/>
        </w:rPr>
        <w:t xml:space="preserve">Nguồn lực triển khai thi hành Nghị quyết </w:t>
      </w:r>
      <w:r w:rsidRPr="00F663E6">
        <w:rPr>
          <w:bCs/>
          <w:sz w:val="28"/>
          <w:szCs w:val="28"/>
          <w:lang w:val="nl-NL"/>
        </w:rPr>
        <w:t>do ngân sách nhà nước đảm bảo</w:t>
      </w:r>
      <w:r w:rsidRPr="00F663E6">
        <w:rPr>
          <w:b/>
          <w:sz w:val="28"/>
          <w:szCs w:val="28"/>
          <w:lang w:val="nl-NL"/>
        </w:rPr>
        <w:t xml:space="preserve"> </w:t>
      </w:r>
      <w:r w:rsidRPr="00F663E6">
        <w:rPr>
          <w:sz w:val="28"/>
          <w:szCs w:val="28"/>
          <w:lang w:val="nl-NL"/>
        </w:rPr>
        <w:t>đã được</w:t>
      </w:r>
      <w:r w:rsidRPr="00F663E6">
        <w:rPr>
          <w:bCs/>
          <w:sz w:val="28"/>
          <w:szCs w:val="28"/>
          <w:lang w:val="nl-NL"/>
        </w:rPr>
        <w:t xml:space="preserve"> UBND thành phố bố trí cho Ban Chỉ huy </w:t>
      </w:r>
      <w:r w:rsidRPr="00F663E6">
        <w:rPr>
          <w:sz w:val="28"/>
          <w:szCs w:val="28"/>
          <w:lang w:val="nl-NL"/>
        </w:rPr>
        <w:t>Bộ đội Biên phòng thành phố</w:t>
      </w:r>
      <w:r w:rsidRPr="00F663E6">
        <w:rPr>
          <w:bCs/>
          <w:sz w:val="28"/>
          <w:szCs w:val="28"/>
          <w:lang w:val="nl-NL"/>
        </w:rPr>
        <w:t xml:space="preserve"> năm 2026 với số tiền là </w:t>
      </w:r>
      <w:r w:rsidRPr="007E3076">
        <w:rPr>
          <w:bCs/>
          <w:sz w:val="28"/>
          <w:szCs w:val="28"/>
          <w:lang w:val="nl-NL"/>
        </w:rPr>
        <w:t>231.061.000đ</w:t>
      </w:r>
      <w:r w:rsidRPr="00F663E6">
        <w:rPr>
          <w:sz w:val="28"/>
          <w:szCs w:val="28"/>
          <w:lang w:val="nl-NL"/>
        </w:rPr>
        <w:t>, quá trình triển khai đảm bảo không phát sinh so với dự toán.</w:t>
      </w:r>
    </w:p>
    <w:p w:rsidR="00813FA0" w:rsidRDefault="00813FA0" w:rsidP="00B064B3">
      <w:pPr>
        <w:shd w:val="clear" w:color="auto" w:fill="FFFFFF"/>
        <w:spacing w:before="40" w:after="40"/>
        <w:ind w:left="-2" w:firstLine="720"/>
        <w:jc w:val="both"/>
        <w:rPr>
          <w:b/>
          <w:color w:val="000000" w:themeColor="text1"/>
          <w:sz w:val="28"/>
          <w:szCs w:val="28"/>
          <w:lang w:val="nl-NL"/>
        </w:rPr>
      </w:pPr>
      <w:r w:rsidRPr="00BB267D">
        <w:rPr>
          <w:b/>
          <w:color w:val="000000" w:themeColor="text1"/>
          <w:sz w:val="28"/>
          <w:szCs w:val="28"/>
          <w:lang w:val="nl-NL"/>
        </w:rPr>
        <w:t>2. Điều kiện đảm bảo cho việc thi hành Nghị quyết</w:t>
      </w:r>
    </w:p>
    <w:p w:rsidR="00813FA0" w:rsidRPr="00091561" w:rsidRDefault="00813FA0" w:rsidP="00B064B3">
      <w:pPr>
        <w:shd w:val="clear" w:color="auto" w:fill="FFFFFF"/>
        <w:spacing w:before="40" w:after="40"/>
        <w:ind w:left="-2" w:firstLine="720"/>
        <w:jc w:val="both"/>
        <w:rPr>
          <w:color w:val="000000" w:themeColor="text1"/>
          <w:sz w:val="28"/>
          <w:szCs w:val="28"/>
          <w:lang w:val="nl-NL"/>
        </w:rPr>
      </w:pPr>
      <w:r w:rsidRPr="00091561">
        <w:rPr>
          <w:color w:val="000000" w:themeColor="text1"/>
          <w:sz w:val="28"/>
          <w:szCs w:val="28"/>
          <w:lang w:val="nl-NL"/>
        </w:rPr>
        <w:t xml:space="preserve">- Hiện nay </w:t>
      </w:r>
      <w:r>
        <w:rPr>
          <w:color w:val="000000" w:themeColor="text1"/>
          <w:sz w:val="28"/>
          <w:szCs w:val="28"/>
          <w:lang w:val="nl-NL"/>
        </w:rPr>
        <w:t>trong khu vực</w:t>
      </w:r>
      <w:r w:rsidRPr="00091561">
        <w:rPr>
          <w:color w:val="000000" w:themeColor="text1"/>
          <w:sz w:val="28"/>
          <w:szCs w:val="28"/>
          <w:lang w:val="nl-NL"/>
        </w:rPr>
        <w:t xml:space="preserve"> biên giới đất liền của thành phố Huế có 04 Đồn Biên phòng cùng chính quyền địa phương và lực lượng chức năng của các xã biên giới đất liền là lực lượng chính đảm bảo cho việc tuyên truyền và triển khai thực hiện Nghị quyết có hiệu quả.</w:t>
      </w:r>
    </w:p>
    <w:p w:rsidR="00813FA0" w:rsidRPr="00091561" w:rsidRDefault="00813FA0" w:rsidP="00B064B3">
      <w:pPr>
        <w:shd w:val="clear" w:color="auto" w:fill="FFFFFF"/>
        <w:spacing w:before="40" w:after="40"/>
        <w:ind w:left="-2" w:firstLine="720"/>
        <w:jc w:val="both"/>
        <w:rPr>
          <w:b/>
          <w:bCs/>
          <w:color w:val="000000" w:themeColor="text1"/>
          <w:sz w:val="28"/>
          <w:szCs w:val="28"/>
          <w:lang w:val="nl-NL"/>
        </w:rPr>
      </w:pPr>
      <w:r w:rsidRPr="00091561">
        <w:rPr>
          <w:rStyle w:val="fontstyle01"/>
          <w:lang w:val="nl-NL"/>
        </w:rPr>
        <w:t>- Việc ban hành Nghị quyết không làm phát sinh các nghĩa vụ quốc tế mới,</w:t>
      </w:r>
      <w:r w:rsidRPr="00091561">
        <w:rPr>
          <w:rFonts w:ascii="TimesNewRomanPSMT" w:hAnsi="TimesNewRomanPSMT"/>
          <w:color w:val="000000"/>
          <w:sz w:val="28"/>
          <w:szCs w:val="28"/>
          <w:lang w:val="nl-NL"/>
        </w:rPr>
        <w:br/>
      </w:r>
      <w:r w:rsidRPr="00091561">
        <w:rPr>
          <w:rStyle w:val="fontstyle01"/>
          <w:lang w:val="nl-NL"/>
        </w:rPr>
        <w:t>không làm thay đổi đường biên giới, mốc quốc giới, phạm vi quản lý biên giới đã</w:t>
      </w:r>
      <w:r w:rsidRPr="00091561">
        <w:rPr>
          <w:rFonts w:ascii="TimesNewRomanPSMT" w:hAnsi="TimesNewRomanPSMT"/>
          <w:color w:val="000000"/>
          <w:sz w:val="28"/>
          <w:szCs w:val="28"/>
          <w:lang w:val="nl-NL"/>
        </w:rPr>
        <w:br/>
      </w:r>
      <w:r w:rsidRPr="00091561">
        <w:rPr>
          <w:rStyle w:val="fontstyle01"/>
          <w:lang w:val="nl-NL"/>
        </w:rPr>
        <w:t>được hai nước Việt Nam và Lào thống nhất; đồng thời tạo điều kiện thuận lợi cho</w:t>
      </w:r>
      <w:r w:rsidRPr="00091561">
        <w:rPr>
          <w:rFonts w:ascii="TimesNewRomanPSMT" w:hAnsi="TimesNewRomanPSMT"/>
          <w:color w:val="000000"/>
          <w:sz w:val="28"/>
          <w:szCs w:val="28"/>
          <w:lang w:val="nl-NL"/>
        </w:rPr>
        <w:br/>
      </w:r>
      <w:r w:rsidRPr="00091561">
        <w:rPr>
          <w:rStyle w:val="fontstyle01"/>
          <w:lang w:val="nl-NL"/>
        </w:rPr>
        <w:t>công tác phối hợp quản lý biên giới, cửa khẩu và hoạt động đối ngoại biên giới</w:t>
      </w:r>
      <w:r w:rsidRPr="00091561">
        <w:rPr>
          <w:rFonts w:ascii="TimesNewRomanPSMT" w:hAnsi="TimesNewRomanPSMT"/>
          <w:color w:val="000000"/>
          <w:sz w:val="28"/>
          <w:szCs w:val="28"/>
          <w:lang w:val="nl-NL"/>
        </w:rPr>
        <w:br/>
      </w:r>
      <w:r w:rsidRPr="00091561">
        <w:rPr>
          <w:rStyle w:val="fontstyle01"/>
          <w:lang w:val="nl-NL"/>
        </w:rPr>
        <w:t>giữa chính quyền, lực lượng chức năng hai bên biên giới.</w:t>
      </w:r>
    </w:p>
    <w:p w:rsidR="00813FA0" w:rsidRPr="00EB7593" w:rsidRDefault="00813FA0" w:rsidP="00B064B3">
      <w:pPr>
        <w:shd w:val="clear" w:color="auto" w:fill="FFFFFF"/>
        <w:spacing w:before="40" w:after="40"/>
        <w:ind w:left="-2" w:firstLine="720"/>
        <w:jc w:val="both"/>
        <w:rPr>
          <w:b/>
          <w:bCs/>
          <w:color w:val="000000" w:themeColor="text1"/>
          <w:sz w:val="28"/>
          <w:szCs w:val="28"/>
          <w:lang w:val="nl-NL"/>
        </w:rPr>
      </w:pPr>
      <w:r>
        <w:rPr>
          <w:b/>
          <w:color w:val="000000" w:themeColor="text1"/>
          <w:sz w:val="28"/>
          <w:szCs w:val="28"/>
          <w:lang w:val="nl-NL"/>
        </w:rPr>
        <w:t>3</w:t>
      </w:r>
      <w:r w:rsidRPr="00091561">
        <w:rPr>
          <w:b/>
          <w:color w:val="000000" w:themeColor="text1"/>
          <w:sz w:val="28"/>
          <w:szCs w:val="28"/>
          <w:lang w:val="nl-NL"/>
        </w:rPr>
        <w:t xml:space="preserve">. </w:t>
      </w:r>
      <w:r w:rsidRPr="00091561">
        <w:rPr>
          <w:b/>
          <w:bCs/>
          <w:color w:val="000000" w:themeColor="text1"/>
          <w:sz w:val="28"/>
          <w:szCs w:val="28"/>
          <w:lang w:val="nl-NL"/>
        </w:rPr>
        <w:t>Thời gian dự kiến trình thông qua Nghị quyết</w:t>
      </w:r>
      <w:r>
        <w:rPr>
          <w:b/>
          <w:bCs/>
          <w:color w:val="000000" w:themeColor="text1"/>
          <w:sz w:val="28"/>
          <w:szCs w:val="28"/>
          <w:lang w:val="nl-NL"/>
        </w:rPr>
        <w:t xml:space="preserve">: </w:t>
      </w:r>
      <w:r w:rsidRPr="00EB7593">
        <w:rPr>
          <w:color w:val="000000" w:themeColor="text1"/>
          <w:sz w:val="28"/>
          <w:szCs w:val="28"/>
          <w:lang w:val="nl-NL"/>
        </w:rPr>
        <w:t>Q</w:t>
      </w:r>
      <w:r w:rsidRPr="00091561">
        <w:rPr>
          <w:color w:val="000000" w:themeColor="text1"/>
          <w:sz w:val="28"/>
          <w:szCs w:val="28"/>
          <w:lang w:val="nl-NL"/>
        </w:rPr>
        <w:t>uý IV năm 2026.</w:t>
      </w:r>
    </w:p>
    <w:p w:rsidR="00591FF0" w:rsidRDefault="001B4E38" w:rsidP="00B064B3">
      <w:pPr>
        <w:shd w:val="clear" w:color="auto" w:fill="FFFFFF"/>
        <w:spacing w:before="40" w:after="40"/>
        <w:ind w:left="-2" w:firstLine="720"/>
        <w:jc w:val="both"/>
        <w:rPr>
          <w:color w:val="000000" w:themeColor="text1"/>
          <w:sz w:val="28"/>
          <w:szCs w:val="28"/>
        </w:rPr>
      </w:pPr>
      <w:r>
        <w:rPr>
          <w:sz w:val="28"/>
          <w:szCs w:val="28"/>
          <w:lang w:val="de-DE"/>
        </w:rPr>
        <w:t>Trên đây là Tờ trình dự thảo Nghị quyết về việc xác định phạm vi vành đai biên giới trên tuyến biên giới đất liền của thành phố Huế, UBND thành phố kính trình HĐND thành phố xem xét, quyết định</w:t>
      </w:r>
      <w:r w:rsidR="00591FF0" w:rsidRPr="000D26E0">
        <w:rPr>
          <w:color w:val="000000" w:themeColor="text1"/>
          <w:sz w:val="28"/>
          <w:szCs w:val="28"/>
        </w:rPr>
        <w:t>./.</w:t>
      </w:r>
    </w:p>
    <w:p w:rsidR="00A80F7D" w:rsidRPr="00A80F7D" w:rsidRDefault="00A80F7D" w:rsidP="00B064B3">
      <w:pPr>
        <w:shd w:val="clear" w:color="auto" w:fill="FFFFFF"/>
        <w:spacing w:before="40" w:after="40"/>
        <w:ind w:left="-2" w:firstLine="720"/>
        <w:jc w:val="both"/>
        <w:rPr>
          <w:i/>
          <w:color w:val="000000" w:themeColor="text1"/>
          <w:sz w:val="28"/>
          <w:szCs w:val="28"/>
        </w:rPr>
      </w:pPr>
      <w:r w:rsidRPr="00A80F7D">
        <w:rPr>
          <w:i/>
          <w:sz w:val="28"/>
          <w:szCs w:val="28"/>
          <w:lang w:val="de-DE"/>
        </w:rPr>
        <w:t>(Gửi kèm theo Tờ trình này</w:t>
      </w:r>
      <w:r w:rsidRPr="00A80F7D">
        <w:rPr>
          <w:i/>
          <w:color w:val="000000" w:themeColor="text1"/>
          <w:sz w:val="28"/>
          <w:szCs w:val="28"/>
        </w:rPr>
        <w:t>: Dự thảo Nghị quyết; Báo cáo thẩm định của Sở Tư pháp; Bản thuyết minh dự thảo Nghị quyết quy phạm pháp luật; Bản tổng hợp ý kiến tiếp thu, giải trình ý kiến góp ý và tài liệu khác có liên quan).</w:t>
      </w:r>
    </w:p>
    <w:tbl>
      <w:tblPr>
        <w:tblW w:w="9180" w:type="dxa"/>
        <w:tblLook w:val="01E0" w:firstRow="1" w:lastRow="1" w:firstColumn="1" w:lastColumn="1" w:noHBand="0" w:noVBand="0"/>
      </w:tblPr>
      <w:tblGrid>
        <w:gridCol w:w="4678"/>
        <w:gridCol w:w="4502"/>
      </w:tblGrid>
      <w:tr w:rsidR="00E84B95" w:rsidRPr="00E84B95" w:rsidTr="006E7BA2">
        <w:tc>
          <w:tcPr>
            <w:tcW w:w="4678" w:type="dxa"/>
          </w:tcPr>
          <w:bookmarkEnd w:id="1"/>
          <w:p w:rsidR="00E84B95" w:rsidRPr="00E84B95" w:rsidRDefault="00E84B95" w:rsidP="006E7BA2">
            <w:pPr>
              <w:spacing w:before="240"/>
              <w:rPr>
                <w:sz w:val="22"/>
                <w:lang w:val="nl-NL"/>
              </w:rPr>
            </w:pPr>
            <w:r w:rsidRPr="00E84B95">
              <w:rPr>
                <w:b/>
                <w:i/>
              </w:rPr>
              <w:t>Nơi nhận:</w:t>
            </w:r>
          </w:p>
          <w:p w:rsidR="00E84B95" w:rsidRPr="00E84B95" w:rsidRDefault="00E84B95" w:rsidP="006E7BA2">
            <w:pPr>
              <w:jc w:val="both"/>
              <w:rPr>
                <w:sz w:val="22"/>
                <w:szCs w:val="22"/>
              </w:rPr>
            </w:pPr>
            <w:r w:rsidRPr="00E84B95">
              <w:rPr>
                <w:sz w:val="22"/>
                <w:szCs w:val="22"/>
              </w:rPr>
              <w:t xml:space="preserve">- Như trên; </w:t>
            </w:r>
          </w:p>
          <w:p w:rsidR="00E84B95" w:rsidRPr="00E84B95" w:rsidRDefault="00E84B95" w:rsidP="006E7BA2">
            <w:pPr>
              <w:jc w:val="both"/>
              <w:rPr>
                <w:sz w:val="22"/>
                <w:szCs w:val="22"/>
              </w:rPr>
            </w:pPr>
            <w:r w:rsidRPr="00E84B95">
              <w:rPr>
                <w:sz w:val="22"/>
                <w:szCs w:val="22"/>
              </w:rPr>
              <w:t xml:space="preserve">- Ban Thường vụ Thành ủy (b/c); </w:t>
            </w:r>
          </w:p>
          <w:p w:rsidR="00E84B95" w:rsidRPr="00E84B95" w:rsidRDefault="00E84B95" w:rsidP="006E7BA2">
            <w:pPr>
              <w:jc w:val="both"/>
              <w:rPr>
                <w:sz w:val="22"/>
                <w:szCs w:val="22"/>
              </w:rPr>
            </w:pPr>
            <w:r w:rsidRPr="00E84B95">
              <w:rPr>
                <w:sz w:val="22"/>
                <w:szCs w:val="22"/>
              </w:rPr>
              <w:t xml:space="preserve">- Thường trực HĐND thành phố (b/c); </w:t>
            </w:r>
          </w:p>
          <w:p w:rsidR="00E84B95" w:rsidRPr="00E84B95" w:rsidRDefault="00E84B95" w:rsidP="006E7BA2">
            <w:pPr>
              <w:jc w:val="both"/>
              <w:rPr>
                <w:sz w:val="22"/>
                <w:szCs w:val="22"/>
              </w:rPr>
            </w:pPr>
            <w:r w:rsidRPr="00E84B95">
              <w:rPr>
                <w:sz w:val="22"/>
                <w:szCs w:val="22"/>
              </w:rPr>
              <w:t xml:space="preserve">- Ban Thường vụ Đảng ủy UBND thành phố (b/c); </w:t>
            </w:r>
          </w:p>
          <w:p w:rsidR="00E84B95" w:rsidRPr="00E84B95" w:rsidRDefault="00E84B95" w:rsidP="006E7BA2">
            <w:pPr>
              <w:jc w:val="both"/>
              <w:rPr>
                <w:sz w:val="22"/>
                <w:szCs w:val="22"/>
              </w:rPr>
            </w:pPr>
            <w:r w:rsidRPr="00E84B95">
              <w:rPr>
                <w:sz w:val="22"/>
                <w:szCs w:val="22"/>
              </w:rPr>
              <w:t xml:space="preserve">- UBND thành phố: CT và các PCT; </w:t>
            </w:r>
          </w:p>
          <w:p w:rsidR="00E84B95" w:rsidRPr="00E84B95" w:rsidRDefault="00E84B95" w:rsidP="006E7BA2">
            <w:pPr>
              <w:jc w:val="both"/>
              <w:rPr>
                <w:sz w:val="22"/>
                <w:szCs w:val="22"/>
              </w:rPr>
            </w:pPr>
            <w:r w:rsidRPr="00E84B95">
              <w:rPr>
                <w:sz w:val="22"/>
                <w:szCs w:val="22"/>
              </w:rPr>
              <w:t xml:space="preserve">- Các Ban HĐND thành phố; </w:t>
            </w:r>
          </w:p>
          <w:p w:rsidR="00E84B95" w:rsidRPr="00E84B95" w:rsidRDefault="00E84B95" w:rsidP="006E7BA2">
            <w:pPr>
              <w:jc w:val="both"/>
              <w:rPr>
                <w:sz w:val="22"/>
                <w:szCs w:val="22"/>
              </w:rPr>
            </w:pPr>
            <w:r w:rsidRPr="00E84B95">
              <w:rPr>
                <w:sz w:val="22"/>
                <w:szCs w:val="22"/>
              </w:rPr>
              <w:t xml:space="preserve">- Các thành viên UBND thành phố; </w:t>
            </w:r>
          </w:p>
          <w:p w:rsidR="00E84B95" w:rsidRPr="00E84B95" w:rsidRDefault="00E84B95" w:rsidP="006E7BA2">
            <w:pPr>
              <w:jc w:val="both"/>
              <w:rPr>
                <w:sz w:val="22"/>
                <w:szCs w:val="22"/>
              </w:rPr>
            </w:pPr>
            <w:r w:rsidRPr="00E84B95">
              <w:rPr>
                <w:sz w:val="22"/>
                <w:szCs w:val="22"/>
              </w:rPr>
              <w:t xml:space="preserve">- Sở: Tư pháp; </w:t>
            </w:r>
          </w:p>
          <w:p w:rsidR="00E84B95" w:rsidRPr="00E84B95" w:rsidRDefault="00E84B95" w:rsidP="006E7BA2">
            <w:pPr>
              <w:jc w:val="both"/>
              <w:rPr>
                <w:sz w:val="22"/>
                <w:szCs w:val="22"/>
              </w:rPr>
            </w:pPr>
            <w:r w:rsidRPr="00E84B95">
              <w:rPr>
                <w:sz w:val="22"/>
                <w:szCs w:val="22"/>
              </w:rPr>
              <w:t xml:space="preserve">- VP: CVP và các PCVP; </w:t>
            </w:r>
          </w:p>
          <w:p w:rsidR="00E84B95" w:rsidRPr="00E84B95" w:rsidRDefault="00E84B95" w:rsidP="006E7BA2">
            <w:pPr>
              <w:jc w:val="both"/>
              <w:rPr>
                <w:sz w:val="22"/>
                <w:szCs w:val="22"/>
              </w:rPr>
            </w:pPr>
            <w:r w:rsidRPr="00E84B95">
              <w:rPr>
                <w:sz w:val="22"/>
                <w:szCs w:val="22"/>
              </w:rPr>
              <w:t>- Lưu: VT,…</w:t>
            </w:r>
          </w:p>
        </w:tc>
        <w:tc>
          <w:tcPr>
            <w:tcW w:w="4502" w:type="dxa"/>
          </w:tcPr>
          <w:p w:rsidR="00E84B95" w:rsidRPr="00E84B95" w:rsidRDefault="00E84B95" w:rsidP="006E7BA2">
            <w:pPr>
              <w:spacing w:before="240"/>
              <w:jc w:val="center"/>
              <w:rPr>
                <w:b/>
                <w:sz w:val="26"/>
                <w:szCs w:val="28"/>
              </w:rPr>
            </w:pPr>
            <w:r w:rsidRPr="00E84B95">
              <w:rPr>
                <w:b/>
                <w:sz w:val="26"/>
                <w:szCs w:val="28"/>
              </w:rPr>
              <w:t xml:space="preserve">TM. ỦY BAN NHÂN DÂN </w:t>
            </w:r>
          </w:p>
          <w:p w:rsidR="00E84B95" w:rsidRPr="00E84B95" w:rsidRDefault="00E84B95" w:rsidP="006E7BA2">
            <w:pPr>
              <w:jc w:val="center"/>
              <w:rPr>
                <w:b/>
                <w:sz w:val="26"/>
                <w:szCs w:val="28"/>
              </w:rPr>
            </w:pPr>
            <w:r w:rsidRPr="00E84B95">
              <w:rPr>
                <w:b/>
                <w:sz w:val="26"/>
                <w:szCs w:val="28"/>
              </w:rPr>
              <w:t>CHỦ TỊCH</w:t>
            </w:r>
          </w:p>
          <w:p w:rsidR="00E84B95" w:rsidRPr="00E84B95" w:rsidRDefault="00E84B95" w:rsidP="006E7BA2">
            <w:pPr>
              <w:jc w:val="center"/>
              <w:rPr>
                <w:b/>
                <w:sz w:val="26"/>
                <w:szCs w:val="28"/>
              </w:rPr>
            </w:pPr>
          </w:p>
          <w:p w:rsidR="00E84B95" w:rsidRPr="00E84B95" w:rsidRDefault="00E84B95" w:rsidP="006E7BA2">
            <w:pPr>
              <w:jc w:val="center"/>
              <w:rPr>
                <w:b/>
                <w:sz w:val="26"/>
                <w:szCs w:val="28"/>
              </w:rPr>
            </w:pPr>
          </w:p>
          <w:p w:rsidR="00E84B95" w:rsidRPr="00E84B95" w:rsidRDefault="00E84B95" w:rsidP="006E7BA2">
            <w:pPr>
              <w:jc w:val="center"/>
              <w:rPr>
                <w:b/>
                <w:sz w:val="26"/>
                <w:szCs w:val="28"/>
              </w:rPr>
            </w:pPr>
          </w:p>
          <w:p w:rsidR="00E84B95" w:rsidRPr="00E84B95" w:rsidRDefault="00E84B95" w:rsidP="006E7BA2">
            <w:pPr>
              <w:jc w:val="center"/>
              <w:rPr>
                <w:b/>
                <w:sz w:val="26"/>
                <w:szCs w:val="28"/>
              </w:rPr>
            </w:pPr>
          </w:p>
          <w:p w:rsidR="00E84B95" w:rsidRPr="00E84B95" w:rsidRDefault="00E84B95" w:rsidP="006E7BA2">
            <w:pPr>
              <w:jc w:val="center"/>
              <w:rPr>
                <w:b/>
                <w:sz w:val="26"/>
                <w:szCs w:val="28"/>
              </w:rPr>
            </w:pPr>
          </w:p>
          <w:p w:rsidR="00E84B95" w:rsidRPr="00E84B95" w:rsidRDefault="00E84B95" w:rsidP="006E7BA2">
            <w:pPr>
              <w:jc w:val="center"/>
              <w:rPr>
                <w:b/>
                <w:sz w:val="26"/>
                <w:szCs w:val="28"/>
              </w:rPr>
            </w:pPr>
          </w:p>
          <w:p w:rsidR="00E84B95" w:rsidRPr="00E84B95" w:rsidRDefault="00E84B95" w:rsidP="006E7BA2">
            <w:pPr>
              <w:jc w:val="center"/>
              <w:rPr>
                <w:i/>
                <w:sz w:val="26"/>
                <w:szCs w:val="28"/>
              </w:rPr>
            </w:pPr>
            <w:r w:rsidRPr="00E84B95">
              <w:rPr>
                <w:sz w:val="26"/>
                <w:szCs w:val="28"/>
              </w:rPr>
              <w:br/>
            </w:r>
          </w:p>
        </w:tc>
      </w:tr>
    </w:tbl>
    <w:p w:rsidR="00E84B95" w:rsidRPr="00E84B95" w:rsidRDefault="00E84B95" w:rsidP="00E84B95"/>
    <w:p w:rsidR="00E84B95" w:rsidRPr="00E84B95" w:rsidRDefault="00E84B95" w:rsidP="00E84B95"/>
    <w:p w:rsidR="002D2480" w:rsidRPr="00E84B95" w:rsidRDefault="002D2480" w:rsidP="00E84B95">
      <w:pPr>
        <w:sectPr w:rsidR="002D2480" w:rsidRPr="00E84B95" w:rsidSect="009A5701">
          <w:headerReference w:type="default" r:id="rId7"/>
          <w:pgSz w:w="11907" w:h="16840" w:code="9"/>
          <w:pgMar w:top="851" w:right="851" w:bottom="1134" w:left="1985" w:header="720" w:footer="720" w:gutter="0"/>
          <w:cols w:space="720"/>
          <w:titlePg/>
          <w:docGrid w:linePitch="360"/>
        </w:sectPr>
      </w:pPr>
    </w:p>
    <w:p w:rsidR="002D2480" w:rsidRPr="00E84B95" w:rsidRDefault="002D2480"/>
    <w:sectPr w:rsidR="002D2480" w:rsidRPr="00E84B95" w:rsidSect="002D248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29B" w:rsidRDefault="0099629B" w:rsidP="002D2480">
      <w:r>
        <w:separator/>
      </w:r>
    </w:p>
  </w:endnote>
  <w:endnote w:type="continuationSeparator" w:id="0">
    <w:p w:rsidR="0099629B" w:rsidRDefault="0099629B" w:rsidP="002D2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29B" w:rsidRDefault="0099629B" w:rsidP="002D2480">
      <w:r>
        <w:separator/>
      </w:r>
    </w:p>
  </w:footnote>
  <w:footnote w:type="continuationSeparator" w:id="0">
    <w:p w:rsidR="0099629B" w:rsidRDefault="0099629B" w:rsidP="002D24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479415"/>
      <w:docPartObj>
        <w:docPartGallery w:val="Page Numbers (Top of Page)"/>
        <w:docPartUnique/>
      </w:docPartObj>
    </w:sdtPr>
    <w:sdtEndPr>
      <w:rPr>
        <w:noProof/>
      </w:rPr>
    </w:sdtEndPr>
    <w:sdtContent>
      <w:p w:rsidR="0098410E" w:rsidRDefault="0098410E">
        <w:pPr>
          <w:pStyle w:val="Header"/>
          <w:jc w:val="center"/>
        </w:pPr>
        <w:r>
          <w:fldChar w:fldCharType="begin"/>
        </w:r>
        <w:r>
          <w:instrText xml:space="preserve"> PAGE   \* MERGEFORMAT </w:instrText>
        </w:r>
        <w:r>
          <w:fldChar w:fldCharType="separate"/>
        </w:r>
        <w:r w:rsidR="00572A55">
          <w:rPr>
            <w:noProof/>
          </w:rPr>
          <w:t>6</w:t>
        </w:r>
        <w:r>
          <w:rPr>
            <w:noProof/>
          </w:rPr>
          <w:fldChar w:fldCharType="end"/>
        </w:r>
      </w:p>
    </w:sdtContent>
  </w:sdt>
  <w:p w:rsidR="0098410E" w:rsidRDefault="009841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C23"/>
    <w:rsid w:val="00024355"/>
    <w:rsid w:val="00037781"/>
    <w:rsid w:val="000A1A53"/>
    <w:rsid w:val="000C4596"/>
    <w:rsid w:val="000D26E0"/>
    <w:rsid w:val="001677F9"/>
    <w:rsid w:val="00177B43"/>
    <w:rsid w:val="001B4E38"/>
    <w:rsid w:val="00240023"/>
    <w:rsid w:val="002B35D7"/>
    <w:rsid w:val="002D2480"/>
    <w:rsid w:val="00346A43"/>
    <w:rsid w:val="003D14DA"/>
    <w:rsid w:val="00405C23"/>
    <w:rsid w:val="00432E75"/>
    <w:rsid w:val="0046096A"/>
    <w:rsid w:val="00500EC9"/>
    <w:rsid w:val="00547C03"/>
    <w:rsid w:val="005724C9"/>
    <w:rsid w:val="00572A55"/>
    <w:rsid w:val="00591FF0"/>
    <w:rsid w:val="005B111E"/>
    <w:rsid w:val="005E3DFA"/>
    <w:rsid w:val="005E44A2"/>
    <w:rsid w:val="0064184B"/>
    <w:rsid w:val="006D7F56"/>
    <w:rsid w:val="00795F2E"/>
    <w:rsid w:val="00813FA0"/>
    <w:rsid w:val="00835448"/>
    <w:rsid w:val="008A2B6F"/>
    <w:rsid w:val="0098020B"/>
    <w:rsid w:val="0098410E"/>
    <w:rsid w:val="0099629B"/>
    <w:rsid w:val="009A5701"/>
    <w:rsid w:val="00A116DD"/>
    <w:rsid w:val="00A53E80"/>
    <w:rsid w:val="00A80F7D"/>
    <w:rsid w:val="00AB5BF3"/>
    <w:rsid w:val="00B064B3"/>
    <w:rsid w:val="00B12AE4"/>
    <w:rsid w:val="00B80012"/>
    <w:rsid w:val="00BA0F4E"/>
    <w:rsid w:val="00C4223D"/>
    <w:rsid w:val="00DA44D2"/>
    <w:rsid w:val="00E24695"/>
    <w:rsid w:val="00E84B95"/>
    <w:rsid w:val="00EA1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036AB"/>
  <w15:chartTrackingRefBased/>
  <w15:docId w15:val="{43411799-BBA1-4F0C-AB40-CE181653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C2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E84B95"/>
    <w:pPr>
      <w:keepNext/>
      <w:jc w:val="center"/>
      <w:outlineLvl w:val="1"/>
    </w:pPr>
    <w:rPr>
      <w:rFonts w:ascii="VNI-Times" w:hAnsi="VNI-Times"/>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D2480"/>
    <w:rPr>
      <w:sz w:val="20"/>
      <w:szCs w:val="20"/>
    </w:rPr>
  </w:style>
  <w:style w:type="character" w:customStyle="1" w:styleId="FootnoteTextChar">
    <w:name w:val="Footnote Text Char"/>
    <w:basedOn w:val="DefaultParagraphFont"/>
    <w:link w:val="FootnoteText"/>
    <w:uiPriority w:val="99"/>
    <w:rsid w:val="002D248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D2480"/>
    <w:rPr>
      <w:vertAlign w:val="superscript"/>
    </w:rPr>
  </w:style>
  <w:style w:type="table" w:styleId="TableGrid">
    <w:name w:val="Table Grid"/>
    <w:basedOn w:val="TableNormal"/>
    <w:uiPriority w:val="39"/>
    <w:rsid w:val="002D24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3544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835448"/>
    <w:rPr>
      <w:rFonts w:ascii="TimesNewRomanPS-BoldMT" w:hAnsi="TimesNewRomanPS-BoldMT" w:hint="default"/>
      <w:b/>
      <w:bCs/>
      <w:i w:val="0"/>
      <w:iCs w:val="0"/>
      <w:color w:val="000000"/>
      <w:sz w:val="28"/>
      <w:szCs w:val="28"/>
    </w:rPr>
  </w:style>
  <w:style w:type="character" w:customStyle="1" w:styleId="fontstyle31">
    <w:name w:val="fontstyle31"/>
    <w:basedOn w:val="DefaultParagraphFont"/>
    <w:rsid w:val="00835448"/>
    <w:rPr>
      <w:rFonts w:ascii="TimesNewRomanPS-ItalicMT" w:hAnsi="TimesNewRomanPS-ItalicMT" w:hint="default"/>
      <w:b w:val="0"/>
      <w:bCs w:val="0"/>
      <w:i/>
      <w:iCs/>
      <w:color w:val="000000"/>
      <w:sz w:val="28"/>
      <w:szCs w:val="28"/>
    </w:rPr>
  </w:style>
  <w:style w:type="character" w:customStyle="1" w:styleId="Heading2Char">
    <w:name w:val="Heading 2 Char"/>
    <w:basedOn w:val="DefaultParagraphFont"/>
    <w:link w:val="Heading2"/>
    <w:rsid w:val="00E84B95"/>
    <w:rPr>
      <w:rFonts w:ascii="VNI-Times" w:eastAsia="Times New Roman" w:hAnsi="VNI-Times" w:cs="Times New Roman"/>
      <w:b/>
      <w:sz w:val="28"/>
      <w:szCs w:val="20"/>
    </w:rPr>
  </w:style>
  <w:style w:type="paragraph" w:styleId="NormalWeb">
    <w:name w:val="Normal (Web)"/>
    <w:aliases w:val="Char Char,Normal (Web) Char, Char Char,Char Char Char Char Char Char Char Char Char Char Char Char Char Char Char,Char Char Char Char Char Char Char Char Char Char Char Char Char,Char Char Char Char Char Char Char Char Char Char Char Char"/>
    <w:basedOn w:val="Normal"/>
    <w:link w:val="NormalWebChar1"/>
    <w:uiPriority w:val="99"/>
    <w:unhideWhenUsed/>
    <w:qFormat/>
    <w:rsid w:val="00E84B95"/>
    <w:pPr>
      <w:spacing w:before="100" w:beforeAutospacing="1" w:after="100" w:afterAutospacing="1"/>
    </w:pPr>
  </w:style>
  <w:style w:type="character" w:customStyle="1" w:styleId="NormalWebChar1">
    <w:name w:val="Normal (Web) Char1"/>
    <w:aliases w:val="Char Char Char,Normal (Web) Char Char, Char Char Char,Char Char Char Char Char Char Char Char Char Char Char Char Char Char Char Char,Char Char Char Char Char Char Char Char Char Char Char Char Char Char"/>
    <w:link w:val="NormalWeb"/>
    <w:uiPriority w:val="99"/>
    <w:locked/>
    <w:rsid w:val="00E84B9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8410E"/>
    <w:pPr>
      <w:tabs>
        <w:tab w:val="center" w:pos="4680"/>
        <w:tab w:val="right" w:pos="9360"/>
      </w:tabs>
    </w:pPr>
  </w:style>
  <w:style w:type="character" w:customStyle="1" w:styleId="HeaderChar">
    <w:name w:val="Header Char"/>
    <w:basedOn w:val="DefaultParagraphFont"/>
    <w:link w:val="Header"/>
    <w:uiPriority w:val="99"/>
    <w:rsid w:val="0098410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8410E"/>
    <w:pPr>
      <w:tabs>
        <w:tab w:val="center" w:pos="4680"/>
        <w:tab w:val="right" w:pos="9360"/>
      </w:tabs>
    </w:pPr>
  </w:style>
  <w:style w:type="character" w:customStyle="1" w:styleId="FooterChar">
    <w:name w:val="Footer Char"/>
    <w:basedOn w:val="DefaultParagraphFont"/>
    <w:link w:val="Footer"/>
    <w:uiPriority w:val="99"/>
    <w:rsid w:val="0098410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837622">
      <w:bodyDiv w:val="1"/>
      <w:marLeft w:val="0"/>
      <w:marRight w:val="0"/>
      <w:marTop w:val="0"/>
      <w:marBottom w:val="0"/>
      <w:divBdr>
        <w:top w:val="none" w:sz="0" w:space="0" w:color="auto"/>
        <w:left w:val="none" w:sz="0" w:space="0" w:color="auto"/>
        <w:bottom w:val="none" w:sz="0" w:space="0" w:color="auto"/>
        <w:right w:val="none" w:sz="0" w:space="0" w:color="auto"/>
      </w:divBdr>
    </w:div>
    <w:div w:id="161967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41FE4-17BF-4144-A5D3-18C6C6949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6</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2026-09-23T15:40:00Z</dcterms:created>
  <dcterms:modified xsi:type="dcterms:W3CDTF">2026-10-30T03:38:00Z</dcterms:modified>
</cp:coreProperties>
</file>